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0577D" w14:textId="0CAC4B5A" w:rsidR="00DD594E" w:rsidRDefault="00DD594E" w:rsidP="00DD594E">
      <w:pPr>
        <w:pStyle w:val="CRCoverPage"/>
        <w:tabs>
          <w:tab w:val="right" w:pos="9639"/>
        </w:tabs>
        <w:spacing w:after="0"/>
        <w:rPr>
          <w:b/>
          <w:sz w:val="28"/>
        </w:rPr>
      </w:pPr>
      <w:r>
        <w:rPr>
          <w:b/>
          <w:sz w:val="24"/>
        </w:rPr>
        <w:t>3GPP TSG-RAN WG3 Meeting #12</w:t>
      </w:r>
      <w:r w:rsidR="009A0EB4">
        <w:rPr>
          <w:b/>
          <w:sz w:val="24"/>
        </w:rPr>
        <w:t>6</w:t>
      </w:r>
      <w:r>
        <w:rPr>
          <w:b/>
          <w:i/>
          <w:sz w:val="28"/>
        </w:rPr>
        <w:tab/>
      </w:r>
      <w:r w:rsidR="00AB6CFC" w:rsidRPr="00AB6CFC">
        <w:rPr>
          <w:b/>
          <w:sz w:val="28"/>
        </w:rPr>
        <w:t>R3-247316</w:t>
      </w:r>
    </w:p>
    <w:p w14:paraId="26092B9B" w14:textId="27FF3684" w:rsidR="00DD594E" w:rsidRDefault="00931C96" w:rsidP="00DD594E">
      <w:pPr>
        <w:pStyle w:val="CRCoverPage"/>
        <w:tabs>
          <w:tab w:val="right" w:pos="9639"/>
        </w:tabs>
        <w:spacing w:after="0"/>
        <w:rPr>
          <w:b/>
          <w:sz w:val="24"/>
        </w:rPr>
      </w:pPr>
      <w:r w:rsidRPr="00931C96">
        <w:rPr>
          <w:b/>
          <w:sz w:val="24"/>
        </w:rPr>
        <w:t>Orlando</w:t>
      </w:r>
      <w:r w:rsidR="00DD594E">
        <w:rPr>
          <w:b/>
          <w:sz w:val="24"/>
        </w:rPr>
        <w:t xml:space="preserve">, </w:t>
      </w:r>
      <w:r w:rsidR="009A0EB4">
        <w:rPr>
          <w:b/>
          <w:sz w:val="24"/>
        </w:rPr>
        <w:t>US</w:t>
      </w:r>
      <w:r w:rsidR="00DD594E">
        <w:rPr>
          <w:b/>
          <w:sz w:val="24"/>
        </w:rPr>
        <w:t>, 1</w:t>
      </w:r>
      <w:r w:rsidR="009A0EB4">
        <w:rPr>
          <w:b/>
          <w:sz w:val="24"/>
        </w:rPr>
        <w:t>8</w:t>
      </w:r>
      <w:r w:rsidR="00DD594E">
        <w:rPr>
          <w:b/>
          <w:sz w:val="24"/>
        </w:rPr>
        <w:t xml:space="preserve">th – </w:t>
      </w:r>
      <w:r w:rsidR="009A0EB4">
        <w:rPr>
          <w:b/>
          <w:sz w:val="24"/>
        </w:rPr>
        <w:t>22nd</w:t>
      </w:r>
      <w:r w:rsidR="00DD594E">
        <w:rPr>
          <w:b/>
          <w:sz w:val="24"/>
        </w:rPr>
        <w:t xml:space="preserve"> </w:t>
      </w:r>
      <w:r w:rsidR="009A0EB4" w:rsidRPr="009A0EB4">
        <w:rPr>
          <w:b/>
          <w:sz w:val="24"/>
        </w:rPr>
        <w:t>November</w:t>
      </w:r>
      <w:r w:rsidR="009A0EB4">
        <w:rPr>
          <w:b/>
          <w:sz w:val="24"/>
        </w:rPr>
        <w:t xml:space="preserve"> </w:t>
      </w:r>
      <w:r w:rsidR="00DD594E">
        <w:rPr>
          <w:b/>
          <w:sz w:val="24"/>
        </w:rPr>
        <w:t>2024</w:t>
      </w:r>
    </w:p>
    <w:p w14:paraId="0717E73E" w14:textId="77777777" w:rsidR="00CD4C7B" w:rsidRPr="00DD594E" w:rsidRDefault="00CD4C7B" w:rsidP="00CD4C7B">
      <w:pPr>
        <w:pStyle w:val="Header"/>
        <w:rPr>
          <w:bCs/>
          <w:noProof w:val="0"/>
          <w:sz w:val="24"/>
        </w:rPr>
      </w:pPr>
    </w:p>
    <w:p w14:paraId="3B0EF5F6" w14:textId="7BFED41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F7234">
        <w:rPr>
          <w:rFonts w:cs="Arial"/>
          <w:b/>
          <w:bCs/>
          <w:sz w:val="24"/>
          <w:lang w:val="en-US" w:eastAsia="ja-JP"/>
        </w:rPr>
        <w:t>14.3</w:t>
      </w:r>
    </w:p>
    <w:p w14:paraId="47FEC04C" w14:textId="5005AB8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r w:rsidR="007852F5">
        <w:rPr>
          <w:rFonts w:ascii="Arial" w:hAnsi="Arial" w:cs="Arial"/>
          <w:b/>
          <w:bCs/>
          <w:sz w:val="24"/>
        </w:rPr>
        <w:t xml:space="preserve">, </w:t>
      </w:r>
      <w:r w:rsidR="007852F5" w:rsidRPr="007852F5">
        <w:rPr>
          <w:rFonts w:ascii="Arial" w:hAnsi="Arial" w:cs="Arial"/>
          <w:b/>
          <w:bCs/>
          <w:sz w:val="24"/>
        </w:rPr>
        <w:t>Qualcomm Incorporated</w:t>
      </w:r>
      <w:r w:rsidR="007852F5">
        <w:rPr>
          <w:rFonts w:ascii="Arial" w:hAnsi="Arial" w:cs="Arial"/>
          <w:b/>
          <w:bCs/>
          <w:sz w:val="24"/>
        </w:rPr>
        <w:t xml:space="preserve">, </w:t>
      </w:r>
      <w:r w:rsidR="007852F5" w:rsidRPr="007852F5">
        <w:rPr>
          <w:rFonts w:ascii="Arial" w:hAnsi="Arial" w:cs="Arial"/>
          <w:b/>
          <w:bCs/>
          <w:sz w:val="24"/>
        </w:rPr>
        <w:t>Nokia, Nokia Shanghai Bell</w:t>
      </w:r>
      <w:r w:rsidR="007852F5">
        <w:rPr>
          <w:rFonts w:ascii="Arial" w:hAnsi="Arial" w:cs="Arial"/>
          <w:b/>
          <w:bCs/>
          <w:sz w:val="24"/>
        </w:rPr>
        <w:t>, China Telecom</w:t>
      </w:r>
      <w:r w:rsidR="00760534">
        <w:rPr>
          <w:rFonts w:ascii="Arial" w:hAnsi="Arial" w:cs="Arial"/>
          <w:b/>
          <w:bCs/>
          <w:sz w:val="24"/>
        </w:rPr>
        <w:t>, Lenovo</w:t>
      </w:r>
    </w:p>
    <w:p w14:paraId="13240CF6" w14:textId="27C267F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1A68">
        <w:rPr>
          <w:rFonts w:ascii="Arial" w:hAnsi="Arial" w:cs="Arial"/>
          <w:b/>
          <w:bCs/>
          <w:sz w:val="24"/>
        </w:rPr>
        <w:t>S</w:t>
      </w:r>
      <w:r w:rsidR="00264249" w:rsidRPr="00264249">
        <w:rPr>
          <w:rFonts w:ascii="Arial" w:hAnsi="Arial" w:cs="Arial"/>
          <w:b/>
          <w:bCs/>
          <w:sz w:val="24"/>
        </w:rPr>
        <w:t xml:space="preserve">upport of </w:t>
      </w:r>
      <w:r w:rsidR="009A0EB4">
        <w:rPr>
          <w:rFonts w:ascii="Arial" w:hAnsi="Arial" w:cs="Arial"/>
          <w:b/>
          <w:bCs/>
          <w:sz w:val="24"/>
        </w:rPr>
        <w:t>Inactive UE mobility in NTN</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Heading1"/>
      </w:pPr>
      <w:r w:rsidRPr="006E13D1">
        <w:t>1</w:t>
      </w:r>
      <w:r w:rsidRPr="006E13D1">
        <w:tab/>
      </w:r>
      <w:r w:rsidR="0056573F">
        <w:t>Introduction</w:t>
      </w:r>
    </w:p>
    <w:p w14:paraId="7C1C8528" w14:textId="619EB30B" w:rsidR="00152F83" w:rsidRDefault="00152F83" w:rsidP="00134E21">
      <w:pPr>
        <w:overflowPunct w:val="0"/>
        <w:autoSpaceDE w:val="0"/>
        <w:autoSpaceDN w:val="0"/>
        <w:adjustRightInd w:val="0"/>
        <w:spacing w:after="120" w:line="288" w:lineRule="auto"/>
        <w:jc w:val="both"/>
        <w:textAlignment w:val="baseline"/>
        <w:rPr>
          <w:rFonts w:eastAsiaTheme="minorEastAsia"/>
          <w:lang w:eastAsia="zh-CN"/>
        </w:rPr>
      </w:pPr>
      <w:r>
        <w:rPr>
          <w:noProof/>
        </w:rPr>
        <mc:AlternateContent>
          <mc:Choice Requires="wps">
            <w:drawing>
              <wp:anchor distT="0" distB="0" distL="114300" distR="114300" simplePos="0" relativeHeight="251659264" behindDoc="0" locked="0" layoutInCell="1" allowOverlap="1" wp14:anchorId="132CA26A" wp14:editId="28924896">
                <wp:simplePos x="0" y="0"/>
                <wp:positionH relativeFrom="margin">
                  <wp:posOffset>-635</wp:posOffset>
                </wp:positionH>
                <wp:positionV relativeFrom="paragraph">
                  <wp:posOffset>482600</wp:posOffset>
                </wp:positionV>
                <wp:extent cx="6178550" cy="738505"/>
                <wp:effectExtent l="0" t="0" r="12700" b="23495"/>
                <wp:wrapTopAndBottom/>
                <wp:docPr id="1" name="文本框 1"/>
                <wp:cNvGraphicFramePr/>
                <a:graphic xmlns:a="http://schemas.openxmlformats.org/drawingml/2006/main">
                  <a:graphicData uri="http://schemas.microsoft.com/office/word/2010/wordprocessingShape">
                    <wps:wsp>
                      <wps:cNvSpPr txBox="1"/>
                      <wps:spPr>
                        <a:xfrm>
                          <a:off x="0" y="0"/>
                          <a:ext cx="6178550" cy="738505"/>
                        </a:xfrm>
                        <a:prstGeom prst="rect">
                          <a:avLst/>
                        </a:prstGeom>
                        <a:solidFill>
                          <a:schemeClr val="lt1"/>
                        </a:solidFill>
                        <a:ln w="6350">
                          <a:solidFill>
                            <a:prstClr val="black"/>
                          </a:solidFill>
                        </a:ln>
                      </wps:spPr>
                      <wps:txbx>
                        <w:txbxContent>
                          <w:p w14:paraId="72949F06" w14:textId="77777777" w:rsidR="00D016C8" w:rsidRDefault="00D016C8" w:rsidP="00D016C8">
                            <w:pPr>
                              <w:rPr>
                                <w:rFonts w:ascii="Calibri" w:eastAsia="Times New Roman" w:hAnsi="Calibri"/>
                                <w:color w:val="000000"/>
                                <w:sz w:val="18"/>
                                <w:u w:val="single"/>
                              </w:rPr>
                            </w:pPr>
                            <w:r>
                              <w:rPr>
                                <w:rFonts w:ascii="Calibri" w:eastAsia="Times New Roman" w:hAnsi="Calibri"/>
                                <w:color w:val="000000"/>
                                <w:sz w:val="18"/>
                                <w:u w:val="single"/>
                              </w:rPr>
                              <w:t>Inactive UE support</w:t>
                            </w:r>
                          </w:p>
                          <w:p w14:paraId="3EAD7EF7" w14:textId="61611338" w:rsidR="00870778" w:rsidRPr="00D016C8" w:rsidRDefault="00D016C8">
                            <w:pPr>
                              <w:rPr>
                                <w:rFonts w:ascii="Calibri" w:eastAsia="MS Mincho" w:hAnsi="Calibri"/>
                                <w:b/>
                                <w:bCs/>
                                <w:color w:val="008000"/>
                                <w:sz w:val="18"/>
                                <w:szCs w:val="24"/>
                              </w:rPr>
                            </w:pPr>
                            <w:r>
                              <w:rPr>
                                <w:rFonts w:ascii="Calibri" w:eastAsia="MS Mincho" w:hAnsi="Calibri"/>
                                <w:b/>
                                <w:bCs/>
                                <w:color w:val="008000"/>
                                <w:sz w:val="18"/>
                              </w:rPr>
                              <w:t>RAN3 assumes that current mechanisms to support UEs performing RRC connection resume and RRC connection re-establishment may be reused in regenerative payload architecture, subject to implementation and deployment.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05pt;margin-top:38pt;width:486.5pt;height:58.1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" fillcolor="white [3201]" strokeweight=".5pt">
                <v:textbox>
                  <w:txbxContent>
                    <w:p w14:paraId="72949F06" w14:textId="77777777" w:rsidR="00D016C8" w:rsidRDefault="00D016C8" w:rsidP="00D016C8">
                      <w:pPr>
                        <w:rPr>
                          <w:rFonts w:ascii="Calibri" w:eastAsia="Times New Roman" w:hAnsi="Calibri"/>
                          <w:color w:val="000000"/>
                          <w:sz w:val="18"/>
                          <w:u w:val="single"/>
                        </w:rPr>
                      </w:pPr>
                      <w:r>
                        <w:rPr>
                          <w:rFonts w:ascii="Calibri" w:eastAsia="Times New Roman" w:hAnsi="Calibri"/>
                          <w:color w:val="000000"/>
                          <w:sz w:val="18"/>
                          <w:u w:val="single"/>
                        </w:rPr>
                        <w:t>Inactive UE support</w:t>
                      </w:r>
                    </w:p>
                    <w:p w14:paraId="3EAD7EF7" w14:textId="61611338" w:rsidR="00870778" w:rsidRPr="00D016C8" w:rsidRDefault="00D016C8">
                      <w:pPr>
                        <w:rPr>
                          <w:rFonts w:ascii="Calibri" w:eastAsia="MS Mincho" w:hAnsi="Calibri"/>
                          <w:b/>
                          <w:bCs/>
                          <w:color w:val="008000"/>
                          <w:sz w:val="18"/>
                          <w:szCs w:val="24"/>
                        </w:rPr>
                      </w:pPr>
                      <w:r>
                        <w:rPr>
                          <w:rFonts w:ascii="Calibri" w:eastAsia="MS Mincho" w:hAnsi="Calibri"/>
                          <w:b/>
                          <w:bCs/>
                          <w:color w:val="008000"/>
                          <w:sz w:val="18"/>
                        </w:rPr>
                        <w:t>RAN3 assumes that current mechanisms to support UEs performing RRC connection resume and RRC connection re-establishment may be reused in regenerative payload architecture, subject to implementation and deployment.</w:t>
                      </w:r>
                    </w:p>
                  </w:txbxContent>
                </v:textbox>
                <w10:wrap type="topAndBottom" anchorx="margin"/>
              </v:shape>
            </w:pict>
          </mc:Fallback>
        </mc:AlternateContent>
      </w:r>
      <w:r w:rsidRPr="00070C1E">
        <w:t xml:space="preserve">The topic of inactive UE support </w:t>
      </w:r>
      <w:r>
        <w:t xml:space="preserve">in NTN </w:t>
      </w:r>
      <w:r w:rsidRPr="00070C1E">
        <w:t xml:space="preserve">was discussed </w:t>
      </w:r>
      <w:r>
        <w:t xml:space="preserve">but not fully discussed </w:t>
      </w:r>
      <w:r w:rsidRPr="00070C1E">
        <w:t xml:space="preserve">in </w:t>
      </w:r>
      <w:r>
        <w:t>previous</w:t>
      </w:r>
      <w:r w:rsidRPr="00070C1E">
        <w:t xml:space="preserve"> RAN3 meeting</w:t>
      </w:r>
      <w:r>
        <w:t>s</w:t>
      </w:r>
      <w:r w:rsidRPr="00070C1E">
        <w:t>,</w:t>
      </w:r>
      <w:r>
        <w:t xml:space="preserve"> although RAN3 has the following agreement, companies in [1]-[5]</w:t>
      </w:r>
      <w:r w:rsidR="00C71D33">
        <w:t xml:space="preserve"> </w:t>
      </w:r>
      <w:r w:rsidRPr="00070C1E">
        <w:t>believe that the current mechanism is</w:t>
      </w:r>
      <w:r>
        <w:t xml:space="preserve"> not sufficient. </w:t>
      </w:r>
    </w:p>
    <w:p w14:paraId="3B8E52C4" w14:textId="0F576D01" w:rsidR="005B6DE9" w:rsidRPr="00152F83" w:rsidRDefault="00104AD1"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In this contribution, we’d like to </w:t>
      </w:r>
      <w:r w:rsidR="00701228">
        <w:rPr>
          <w:rFonts w:eastAsiaTheme="minorEastAsia"/>
          <w:lang w:eastAsia="zh-CN"/>
        </w:rPr>
        <w:t xml:space="preserve">further </w:t>
      </w:r>
      <w:r>
        <w:rPr>
          <w:rFonts w:eastAsiaTheme="minorEastAsia"/>
          <w:lang w:eastAsia="zh-CN"/>
        </w:rPr>
        <w:t>discuss</w:t>
      </w:r>
      <w:r w:rsidR="00152F83">
        <w:rPr>
          <w:rFonts w:eastAsiaTheme="minorEastAsia"/>
          <w:lang w:eastAsia="zh-CN"/>
        </w:rPr>
        <w:t xml:space="preserve"> the support of inactive UE in NTN on the issues and potential solutions.</w:t>
      </w:r>
    </w:p>
    <w:p w14:paraId="031346C7" w14:textId="10CA1EE0" w:rsidR="001E6628" w:rsidRDefault="00CD4C7B" w:rsidP="00134E21">
      <w:pPr>
        <w:pStyle w:val="Heading1"/>
      </w:pPr>
      <w:r w:rsidRPr="006E13D1">
        <w:t>2</w:t>
      </w:r>
      <w:r w:rsidRPr="006E13D1">
        <w:tab/>
      </w:r>
      <w:r w:rsidR="00000D01">
        <w:t>Issues for support RRC inactive UE in NTN</w:t>
      </w:r>
    </w:p>
    <w:p w14:paraId="0E8B551D" w14:textId="1437FB1A" w:rsidR="00BA6680" w:rsidRDefault="00D864B6" w:rsidP="00152F83">
      <w:r>
        <w:t xml:space="preserve">In case a UE is sent to RRC_INACTIVE state by a </w:t>
      </w:r>
      <w:proofErr w:type="spellStart"/>
      <w:r>
        <w:t>gNB</w:t>
      </w:r>
      <w:proofErr w:type="spellEnd"/>
      <w:r w:rsidR="00152F83" w:rsidRPr="001305D0">
        <w:t xml:space="preserve"> </w:t>
      </w:r>
      <w:r>
        <w:t>deployed on</w:t>
      </w:r>
      <w:r w:rsidR="00152F83" w:rsidRPr="001305D0">
        <w:t xml:space="preserve"> a non-GEO satellite</w:t>
      </w:r>
      <w:r w:rsidR="00152F83">
        <w:t xml:space="preserve">, </w:t>
      </w:r>
      <w:r>
        <w:t xml:space="preserve">when </w:t>
      </w:r>
      <w:r w:rsidR="00152F83">
        <w:t>UE resumes</w:t>
      </w:r>
      <w:r>
        <w:t xml:space="preserve"> to a new satellite-</w:t>
      </w:r>
      <w:proofErr w:type="spellStart"/>
      <w:r>
        <w:t>gNB</w:t>
      </w:r>
      <w:proofErr w:type="spellEnd"/>
      <w:r w:rsidR="00152F83">
        <w:t xml:space="preserve">, the retrieve UE context procedure </w:t>
      </w:r>
      <w:r>
        <w:t>is</w:t>
      </w:r>
      <w:r w:rsidR="00A06A49">
        <w:t xml:space="preserve"> performed</w:t>
      </w:r>
      <w:r w:rsidR="00152F83">
        <w:t xml:space="preserve">, </w:t>
      </w:r>
      <w:r>
        <w:t>s</w:t>
      </w:r>
      <w:r w:rsidRPr="00D864B6">
        <w:t xml:space="preserve">uccessful execution of this </w:t>
      </w:r>
      <w:r>
        <w:t>procedure</w:t>
      </w:r>
      <w:r w:rsidRPr="00D864B6">
        <w:t xml:space="preserve"> depends on</w:t>
      </w:r>
      <w:r>
        <w:t xml:space="preserve"> </w:t>
      </w:r>
      <w:r w:rsidR="00152F83" w:rsidRPr="001305D0">
        <w:t>the availability of an inter-satellite link</w:t>
      </w:r>
      <w:r w:rsidR="00A06A49">
        <w:t xml:space="preserve"> or feeder link</w:t>
      </w:r>
      <w:r w:rsidR="00152F83" w:rsidRPr="001305D0">
        <w:t xml:space="preserve"> between the anchor </w:t>
      </w:r>
      <w:proofErr w:type="spellStart"/>
      <w:r w:rsidR="00152F83" w:rsidRPr="001305D0">
        <w:t>gNB</w:t>
      </w:r>
      <w:proofErr w:type="spellEnd"/>
      <w:r w:rsidR="00152F83" w:rsidRPr="001305D0">
        <w:t xml:space="preserve"> and the receiving </w:t>
      </w:r>
      <w:proofErr w:type="spellStart"/>
      <w:r w:rsidR="00152F83" w:rsidRPr="001305D0">
        <w:t>gNB</w:t>
      </w:r>
      <w:proofErr w:type="spellEnd"/>
      <w:r w:rsidR="00152F83" w:rsidRPr="001305D0">
        <w:t xml:space="preserve">. </w:t>
      </w:r>
    </w:p>
    <w:p w14:paraId="52421EB8" w14:textId="7F89297A" w:rsidR="00000D01" w:rsidRDefault="00152F83" w:rsidP="00152F83">
      <w:r>
        <w:t>A</w:t>
      </w:r>
      <w:r w:rsidRPr="001305D0">
        <w:t xml:space="preserve">s </w:t>
      </w:r>
      <w:r>
        <w:t>shown the below</w:t>
      </w:r>
      <w:r w:rsidRPr="001305D0">
        <w:t xml:space="preserve"> </w:t>
      </w:r>
      <w:r>
        <w:t>F</w:t>
      </w:r>
      <w:r w:rsidRPr="001305D0">
        <w:t>igure</w:t>
      </w:r>
      <w:r>
        <w:t xml:space="preserve"> 1</w:t>
      </w:r>
      <w:r w:rsidRPr="001305D0">
        <w:t xml:space="preserve">, </w:t>
      </w:r>
      <w:r>
        <w:t>at T1,</w:t>
      </w:r>
      <w:r w:rsidR="00C71D33">
        <w:t xml:space="preserve"> the</w:t>
      </w:r>
      <w:r>
        <w:t xml:space="preserve"> orange satellite</w:t>
      </w:r>
      <w:r w:rsidR="00000D01">
        <w:t>-</w:t>
      </w:r>
      <w:proofErr w:type="spellStart"/>
      <w:r w:rsidR="00000D01">
        <w:t>gNB</w:t>
      </w:r>
      <w:proofErr w:type="spellEnd"/>
      <w:r>
        <w:t xml:space="preserve"> sends UE to RRC</w:t>
      </w:r>
      <w:r w:rsidR="00C71D33">
        <w:t xml:space="preserve">_INACTIVE </w:t>
      </w:r>
      <w:r>
        <w:t>state and keeps UE context</w:t>
      </w:r>
      <w:r w:rsidR="00BA6680">
        <w:t>. The following cases may happen at T2</w:t>
      </w:r>
      <w:r w:rsidR="00A06A49">
        <w:t xml:space="preserve"> when the orange satellite-</w:t>
      </w:r>
      <w:proofErr w:type="spellStart"/>
      <w:r w:rsidR="00A06A49">
        <w:t>gNB</w:t>
      </w:r>
      <w:proofErr w:type="spellEnd"/>
      <w:r w:rsidR="00A06A49">
        <w:t xml:space="preserve"> that have UE context moves to the </w:t>
      </w:r>
      <w:r w:rsidR="00A06A49" w:rsidRPr="00E05242">
        <w:t>other side of the earth</w:t>
      </w:r>
      <w:r w:rsidR="00A06A49">
        <w:t>:</w:t>
      </w:r>
    </w:p>
    <w:p w14:paraId="1BB171BD" w14:textId="7D0A905C" w:rsidR="00000D01" w:rsidRDefault="00000D01" w:rsidP="00152F83">
      <w:r>
        <w:t>- C</w:t>
      </w:r>
      <w:r w:rsidR="00BA6680">
        <w:t>ase 1</w:t>
      </w:r>
      <w:r w:rsidR="00152F83">
        <w:t>,</w:t>
      </w:r>
      <w:r w:rsidR="00A92BB4">
        <w:t xml:space="preserve"> </w:t>
      </w:r>
      <w:r w:rsidR="00931C96">
        <w:t xml:space="preserve">for </w:t>
      </w:r>
      <w:r w:rsidR="00A06A49">
        <w:t>UE initiated resume</w:t>
      </w:r>
      <w:r>
        <w:t xml:space="preserve">, </w:t>
      </w:r>
      <w:r w:rsidR="00A06A49">
        <w:t>t</w:t>
      </w:r>
      <w:r w:rsidR="00152F83">
        <w:t>he blue satellite</w:t>
      </w:r>
      <w:r w:rsidR="00C71D33">
        <w:t>-</w:t>
      </w:r>
      <w:proofErr w:type="spellStart"/>
      <w:r w:rsidR="00C71D33">
        <w:t>gNB</w:t>
      </w:r>
      <w:proofErr w:type="spellEnd"/>
      <w:r w:rsidR="00152F83">
        <w:t xml:space="preserve"> receive</w:t>
      </w:r>
      <w:r w:rsidR="00C71D33">
        <w:t>s</w:t>
      </w:r>
      <w:r w:rsidR="00152F83">
        <w:t xml:space="preserve"> UE’s </w:t>
      </w:r>
      <w:r w:rsidR="00C71D33">
        <w:t xml:space="preserve">RRC </w:t>
      </w:r>
      <w:r w:rsidR="00152F83">
        <w:t xml:space="preserve">resume request but it may not able to communicate with the orange satellite. </w:t>
      </w:r>
    </w:p>
    <w:p w14:paraId="11AE7C62" w14:textId="7366F215" w:rsidR="00000D01" w:rsidRDefault="00000D01" w:rsidP="00152F83">
      <w:r>
        <w:t>- C</w:t>
      </w:r>
      <w:r w:rsidR="00BA6680">
        <w:t>ase 2</w:t>
      </w:r>
      <w:r w:rsidR="00152F83">
        <w:t>,</w:t>
      </w:r>
      <w:r w:rsidR="00C71D33" w:rsidRPr="00C71D33">
        <w:t xml:space="preserve"> </w:t>
      </w:r>
      <w:r w:rsidR="00C71D33">
        <w:t xml:space="preserve">for </w:t>
      </w:r>
      <w:r w:rsidR="00A06A49">
        <w:t xml:space="preserve">network-initiated DL data/signalling, </w:t>
      </w:r>
      <w:r w:rsidR="00152F83">
        <w:t>if the orange satellite-</w:t>
      </w:r>
      <w:proofErr w:type="spellStart"/>
      <w:r w:rsidR="00152F83">
        <w:t>gNB</w:t>
      </w:r>
      <w:proofErr w:type="spellEnd"/>
      <w:r w:rsidR="00152F83">
        <w:t xml:space="preserve"> wants to page the UE, it </w:t>
      </w:r>
      <w:r w:rsidR="00C71D33">
        <w:t>may not be able to</w:t>
      </w:r>
      <w:r w:rsidR="00152F83">
        <w:t xml:space="preserve"> send the RAN paging</w:t>
      </w:r>
      <w:r w:rsidR="00A06A49">
        <w:t xml:space="preserve"> to</w:t>
      </w:r>
      <w:r w:rsidR="00152F83">
        <w:t xml:space="preserve"> the current serving </w:t>
      </w:r>
      <w:proofErr w:type="spellStart"/>
      <w:r w:rsidR="00152F83">
        <w:t>gNB</w:t>
      </w:r>
      <w:proofErr w:type="spellEnd"/>
      <w:r w:rsidR="00152F83">
        <w:t xml:space="preserve"> of the UE (blue satellite-</w:t>
      </w:r>
      <w:proofErr w:type="spellStart"/>
      <w:r w:rsidR="00152F83">
        <w:t>gNB</w:t>
      </w:r>
      <w:proofErr w:type="spellEnd"/>
      <w:r w:rsidR="00152F83">
        <w:t xml:space="preserve">) </w:t>
      </w:r>
      <w:r w:rsidR="00892862">
        <w:t>if the inter-satellite link</w:t>
      </w:r>
      <w:r w:rsidR="00A06A49">
        <w:t xml:space="preserve"> or feeder link</w:t>
      </w:r>
      <w:r w:rsidR="00892862">
        <w:t xml:space="preserve"> is</w:t>
      </w:r>
      <w:r w:rsidR="00152F83">
        <w:t xml:space="preserve"> </w:t>
      </w:r>
      <w:r w:rsidR="00892862" w:rsidRPr="00892862">
        <w:t>unavailable</w:t>
      </w:r>
      <w:r w:rsidR="00892862">
        <w:t xml:space="preserve">. </w:t>
      </w:r>
    </w:p>
    <w:p w14:paraId="7EB67D24" w14:textId="6B4F1220" w:rsidR="00152F83" w:rsidRDefault="00000D01" w:rsidP="00152F83">
      <w:r>
        <w:t xml:space="preserve">- Case 3, </w:t>
      </w:r>
      <w:r w:rsidR="00C71D33">
        <w:t xml:space="preserve">for MT purposes, </w:t>
      </w:r>
      <w:r>
        <w:t xml:space="preserve">if </w:t>
      </w:r>
      <w:r w:rsidR="00C71D33">
        <w:t>the connection between orange satellite and blue satellite is available via</w:t>
      </w:r>
      <w:r w:rsidR="00892862">
        <w:t xml:space="preserve"> inter-satellite link</w:t>
      </w:r>
      <w:r w:rsidR="00C71D33">
        <w:t>(s)</w:t>
      </w:r>
      <w:r>
        <w:t xml:space="preserve"> </w:t>
      </w:r>
      <w:r w:rsidR="00C71D33">
        <w:t>and/or</w:t>
      </w:r>
      <w:r>
        <w:t xml:space="preserve"> feeder link</w:t>
      </w:r>
      <w:r w:rsidR="00C71D33">
        <w:t>(s)</w:t>
      </w:r>
      <w:r w:rsidR="00892862">
        <w:t xml:space="preserve">, </w:t>
      </w:r>
      <w:r>
        <w:t xml:space="preserve">it may take a long </w:t>
      </w:r>
      <w:r w:rsidR="00A06A49">
        <w:t xml:space="preserve">time </w:t>
      </w:r>
      <w:r>
        <w:t>to page</w:t>
      </w:r>
      <w:r w:rsidR="00C71D33">
        <w:t xml:space="preserve"> the</w:t>
      </w:r>
      <w:r>
        <w:t xml:space="preserve"> UE, the AMF/UPF transfer</w:t>
      </w:r>
      <w:r w:rsidR="00C71D33">
        <w:t>s</w:t>
      </w:r>
      <w:r>
        <w:t xml:space="preserve"> the DL signalling or data to the last serving </w:t>
      </w:r>
      <w:proofErr w:type="spellStart"/>
      <w:r>
        <w:t>gNB</w:t>
      </w:r>
      <w:proofErr w:type="spellEnd"/>
      <w:r w:rsidR="00C71D33">
        <w:t>,</w:t>
      </w:r>
      <w:r>
        <w:t xml:space="preserve"> and then the last serving </w:t>
      </w:r>
      <w:proofErr w:type="spellStart"/>
      <w:r>
        <w:t>gNB</w:t>
      </w:r>
      <w:proofErr w:type="spellEnd"/>
      <w:r>
        <w:t xml:space="preserve"> sends the RAN paging to the current serving </w:t>
      </w:r>
      <w:proofErr w:type="spellStart"/>
      <w:r>
        <w:t>gNB</w:t>
      </w:r>
      <w:proofErr w:type="spellEnd"/>
      <w:r>
        <w:t xml:space="preserve">, </w:t>
      </w:r>
      <w:r w:rsidR="00C71D33">
        <w:t xml:space="preserve">after that, </w:t>
      </w:r>
      <w:r>
        <w:t>UE resumes, t</w:t>
      </w:r>
      <w:r w:rsidRPr="00000D01">
        <w:t>his will obviously have a long transmission delay</w:t>
      </w:r>
      <w:r>
        <w:t>.</w:t>
      </w:r>
    </w:p>
    <w:p w14:paraId="24004FA2" w14:textId="3D2E458E" w:rsidR="00152F83" w:rsidRDefault="00BA6680" w:rsidP="00152F83">
      <w:pPr>
        <w:keepNext/>
        <w:rPr>
          <w:lang w:val="en-US"/>
        </w:rPr>
      </w:pPr>
      <w:r w:rsidRPr="00007039">
        <w:rPr>
          <w:lang w:val="en-US"/>
        </w:rPr>
        <w:object w:dxaOrig="22725" w:dyaOrig="8100" w14:anchorId="073B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71.75pt" o:ole="">
            <v:imagedata r:id="rId8" o:title=""/>
          </v:shape>
          <o:OLEObject Type="Embed" ProgID="Visio.Drawing.15" ShapeID="_x0000_i1025" DrawAspect="Content" ObjectID="_1792575131" r:id="rId9"/>
        </w:object>
      </w:r>
    </w:p>
    <w:p w14:paraId="1D6477ED" w14:textId="37A643DE" w:rsidR="00BA6680" w:rsidRDefault="00760534" w:rsidP="00152F83">
      <w:pPr>
        <w:keepNext/>
      </w:pPr>
      <w:r>
        <w:object w:dxaOrig="23319" w:dyaOrig="8101" w14:anchorId="7313B63B">
          <v:shape id="_x0000_i1026" type="#_x0000_t75" style="width:481.5pt;height:167.25pt" o:ole="">
            <v:imagedata r:id="rId10" o:title=""/>
          </v:shape>
          <o:OLEObject Type="Embed" ProgID="Visio.Drawing.15" ShapeID="_x0000_i1026" DrawAspect="Content" ObjectID="_1792575132" r:id="rId11"/>
        </w:object>
      </w:r>
    </w:p>
    <w:p w14:paraId="73DBCFE3" w14:textId="5914DCCC" w:rsidR="00152F83" w:rsidRDefault="00152F83" w:rsidP="00152F83">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26D696FF" w14:textId="169A69AE" w:rsidR="00000D01" w:rsidRDefault="00000D01" w:rsidP="00000D01">
      <w:pPr>
        <w:rPr>
          <w:bCs/>
          <w:lang w:eastAsia="zh-CN"/>
        </w:rPr>
      </w:pPr>
      <w:r>
        <w:rPr>
          <w:bCs/>
          <w:lang w:eastAsia="zh-CN"/>
        </w:rPr>
        <w:t>If reusing existing mechanism, the following detail cases</w:t>
      </w:r>
      <w:r w:rsidRPr="00070C1E">
        <w:rPr>
          <w:bCs/>
          <w:lang w:eastAsia="zh-CN"/>
        </w:rPr>
        <w:t xml:space="preserve"> may occur</w:t>
      </w:r>
      <w:r>
        <w:rPr>
          <w:bCs/>
          <w:lang w:eastAsia="zh-CN"/>
        </w:rPr>
        <w:t>.</w:t>
      </w:r>
    </w:p>
    <w:p w14:paraId="470FF754" w14:textId="27D07AA5" w:rsidR="00000D01" w:rsidRDefault="00000D01" w:rsidP="00000D01">
      <w:pPr>
        <w:rPr>
          <w:bCs/>
          <w:lang w:eastAsia="zh-CN"/>
        </w:rPr>
      </w:pPr>
      <w:r>
        <w:rPr>
          <w:rFonts w:hint="eastAsia"/>
          <w:lang w:eastAsia="zh-CN"/>
        </w:rPr>
        <w:t>F</w:t>
      </w:r>
      <w:r>
        <w:rPr>
          <w:lang w:eastAsia="zh-CN"/>
        </w:rPr>
        <w:t xml:space="preserve">or case 1, UE initiated resume, </w:t>
      </w:r>
      <w:r>
        <w:rPr>
          <w:bCs/>
          <w:lang w:eastAsia="zh-CN"/>
        </w:rPr>
        <w:t>as stated in TS 38.300[7],</w:t>
      </w:r>
      <w:r>
        <w:rPr>
          <w:rFonts w:hint="eastAsia"/>
          <w:bCs/>
          <w:lang w:eastAsia="zh-CN"/>
        </w:rPr>
        <w:t xml:space="preserve"> </w:t>
      </w:r>
      <w:r>
        <w:rPr>
          <w:bCs/>
          <w:lang w:eastAsia="zh-CN"/>
        </w:rPr>
        <w:t>if</w:t>
      </w:r>
      <w:r w:rsidRPr="000E64A6">
        <w:rPr>
          <w:bCs/>
          <w:lang w:eastAsia="zh-CN"/>
        </w:rPr>
        <w:t xml:space="preserve"> the new serving gNB cannot retrieve UE context, </w:t>
      </w:r>
      <w:r>
        <w:rPr>
          <w:bCs/>
          <w:lang w:eastAsia="zh-CN"/>
        </w:rPr>
        <w:t>it can either reject the UE</w:t>
      </w:r>
      <w:r w:rsidR="00931C96">
        <w:rPr>
          <w:bCs/>
          <w:lang w:eastAsia="zh-CN"/>
        </w:rPr>
        <w:t xml:space="preserve"> resume</w:t>
      </w:r>
      <w:r>
        <w:rPr>
          <w:bCs/>
          <w:lang w:eastAsia="zh-CN"/>
        </w:rPr>
        <w:t xml:space="preserve"> or setup new RRC connection, </w:t>
      </w:r>
      <w:r w:rsidRPr="000E64A6">
        <w:rPr>
          <w:bCs/>
          <w:lang w:eastAsia="zh-CN"/>
        </w:rPr>
        <w:t>the call flow</w:t>
      </w:r>
      <w:r>
        <w:rPr>
          <w:bCs/>
          <w:lang w:eastAsia="zh-CN"/>
        </w:rPr>
        <w:t xml:space="preserve">s </w:t>
      </w:r>
      <w:r w:rsidRPr="000E64A6">
        <w:rPr>
          <w:bCs/>
          <w:lang w:eastAsia="zh-CN"/>
        </w:rPr>
        <w:t>can be as follows</w:t>
      </w:r>
      <w:r>
        <w:rPr>
          <w:bCs/>
          <w:lang w:eastAsia="zh-CN"/>
        </w:rPr>
        <w:t>:</w:t>
      </w:r>
    </w:p>
    <w:p w14:paraId="4A902A9B" w14:textId="77777777" w:rsidR="00000D01" w:rsidRDefault="00000D01" w:rsidP="00000D01">
      <w:pPr>
        <w:jc w:val="center"/>
      </w:pPr>
      <w:r>
        <w:object w:dxaOrig="9713" w:dyaOrig="5047" w14:anchorId="176360CD">
          <v:shape id="_x0000_i1027" type="#_x0000_t75" style="width:375pt;height:195.4pt" o:ole="">
            <v:imagedata r:id="rId12" o:title=""/>
          </v:shape>
          <o:OLEObject Type="Embed" ProgID="Visio.Drawing.15" ShapeID="_x0000_i1027" DrawAspect="Content" ObjectID="_1792575133" r:id="rId13"/>
        </w:object>
      </w:r>
    </w:p>
    <w:p w14:paraId="17BF5507" w14:textId="6B4AC5D5" w:rsidR="00000D01" w:rsidRDefault="00000D01" w:rsidP="00000D01">
      <w:pPr>
        <w:rPr>
          <w:bCs/>
          <w:lang w:eastAsia="zh-CN"/>
        </w:rPr>
      </w:pPr>
      <w:r>
        <w:rPr>
          <w:bCs/>
          <w:lang w:eastAsia="zh-CN"/>
        </w:rPr>
        <w:t xml:space="preserve">For the reject case, </w:t>
      </w:r>
      <w:r w:rsidR="00D864B6">
        <w:rPr>
          <w:bCs/>
          <w:lang w:eastAsia="zh-CN"/>
        </w:rPr>
        <w:t xml:space="preserve">UE will perform resume after a wait timer, the next resume may also be failed, </w:t>
      </w:r>
      <w:r>
        <w:rPr>
          <w:bCs/>
          <w:lang w:eastAsia="zh-CN"/>
        </w:rPr>
        <w:t>the</w:t>
      </w:r>
      <w:r w:rsidRPr="00070C1E">
        <w:rPr>
          <w:bCs/>
          <w:lang w:eastAsia="zh-CN"/>
        </w:rPr>
        <w:t xml:space="preserve"> user experience is negatively impacted by the service latency. </w:t>
      </w:r>
    </w:p>
    <w:p w14:paraId="222DA36B" w14:textId="77777777" w:rsidR="00000D01" w:rsidRDefault="00000D01" w:rsidP="00000D01">
      <w:pPr>
        <w:jc w:val="center"/>
        <w:rPr>
          <w:b/>
          <w:lang w:eastAsia="zh-CN"/>
        </w:rPr>
      </w:pPr>
      <w:r>
        <w:object w:dxaOrig="9713" w:dyaOrig="5520" w14:anchorId="5A854E0C">
          <v:shape id="_x0000_i1028" type="#_x0000_t75" style="width:402.75pt;height:228.4pt" o:ole="">
            <v:imagedata r:id="rId14" o:title=""/>
          </v:shape>
          <o:OLEObject Type="Embed" ProgID="Visio.Drawing.15" ShapeID="_x0000_i1028" DrawAspect="Content" ObjectID="_1792575134" r:id="rId15"/>
        </w:object>
      </w:r>
    </w:p>
    <w:p w14:paraId="4BE30A59" w14:textId="61B895CD" w:rsidR="00000D01" w:rsidRDefault="00000D01" w:rsidP="00000D01">
      <w:pPr>
        <w:rPr>
          <w:bCs/>
          <w:lang w:eastAsia="zh-CN"/>
        </w:rPr>
      </w:pPr>
      <w:r>
        <w:rPr>
          <w:bCs/>
          <w:lang w:eastAsia="zh-CN"/>
        </w:rPr>
        <w:t>For the RRC setup case, the serving gNB (LEO1) may store the UE context for a long time even through the UE has already connected to the network via other satellites, t</w:t>
      </w:r>
      <w:r w:rsidRPr="00070C1E">
        <w:rPr>
          <w:bCs/>
          <w:lang w:eastAsia="zh-CN"/>
        </w:rPr>
        <w:t xml:space="preserve">his wastes </w:t>
      </w:r>
      <w:r w:rsidR="00A06A49">
        <w:rPr>
          <w:bCs/>
          <w:lang w:eastAsia="zh-CN"/>
        </w:rPr>
        <w:t xml:space="preserve">the </w:t>
      </w:r>
      <w:r w:rsidRPr="00070C1E">
        <w:rPr>
          <w:bCs/>
          <w:lang w:eastAsia="zh-CN"/>
        </w:rPr>
        <w:t>storage space and network efficiency on the satellite</w:t>
      </w:r>
      <w:r>
        <w:rPr>
          <w:bCs/>
          <w:lang w:eastAsia="zh-CN"/>
        </w:rPr>
        <w:t>.</w:t>
      </w:r>
    </w:p>
    <w:p w14:paraId="763CB478" w14:textId="4E81DC3F" w:rsidR="00000D01" w:rsidRDefault="00000D01" w:rsidP="00000D01">
      <w:pPr>
        <w:rPr>
          <w:bCs/>
          <w:lang w:eastAsia="zh-CN"/>
        </w:rPr>
      </w:pPr>
      <w:r>
        <w:rPr>
          <w:bCs/>
          <w:lang w:eastAsia="zh-CN"/>
        </w:rPr>
        <w:t>For Case 2, the network-initiated resume, e.g., there may be DL signalling or DL data, as specified in TS 38.300[7], the call flow can be as follows:</w:t>
      </w:r>
    </w:p>
    <w:p w14:paraId="11E45B87" w14:textId="77777777" w:rsidR="00000D01" w:rsidRDefault="00000D01" w:rsidP="00000D01">
      <w:pPr>
        <w:jc w:val="center"/>
      </w:pPr>
      <w:r>
        <w:object w:dxaOrig="9713" w:dyaOrig="3840" w14:anchorId="2061EA95">
          <v:shape id="_x0000_i1029" type="#_x0000_t75" style="width:442.5pt;height:174.75pt" o:ole="">
            <v:imagedata r:id="rId16" o:title=""/>
          </v:shape>
          <o:OLEObject Type="Embed" ProgID="Visio.Drawing.15" ShapeID="_x0000_i1029" DrawAspect="Content" ObjectID="_1792575135" r:id="rId17"/>
        </w:object>
      </w:r>
    </w:p>
    <w:p w14:paraId="00980E4F" w14:textId="6200BA40" w:rsidR="00000D01" w:rsidRDefault="00000D01" w:rsidP="00000D01">
      <w:pPr>
        <w:rPr>
          <w:lang w:eastAsia="zh-CN"/>
        </w:rPr>
      </w:pPr>
      <w:r>
        <w:rPr>
          <w:lang w:eastAsia="zh-CN"/>
        </w:rPr>
        <w:t>If the last serving gNB receives DL data/signalling, it cannot send the RAN paging to other satellites if there’s no ISL or ISL is not available,</w:t>
      </w:r>
      <w:r w:rsidRPr="00070C1E">
        <w:t xml:space="preserve"> </w:t>
      </w:r>
      <w:r>
        <w:t>r</w:t>
      </w:r>
      <w:r w:rsidRPr="00070C1E">
        <w:rPr>
          <w:lang w:eastAsia="zh-CN"/>
        </w:rPr>
        <w:t>esulting in a failure of the RAN paging. In such cases, as specified in TS 23.501[</w:t>
      </w:r>
      <w:r w:rsidR="00C71D33">
        <w:rPr>
          <w:lang w:eastAsia="zh-CN"/>
        </w:rPr>
        <w:t>8</w:t>
      </w:r>
      <w:r w:rsidRPr="00070C1E">
        <w:rPr>
          <w:lang w:eastAsia="zh-CN"/>
        </w:rPr>
        <w:t>], the last serving gNB may request the CN to release the UE context.</w:t>
      </w:r>
    </w:p>
    <w:p w14:paraId="64698C04" w14:textId="195AA0BB" w:rsidR="00000D01" w:rsidRDefault="00000D01" w:rsidP="00000D01">
      <w:pPr>
        <w:rPr>
          <w:lang w:eastAsia="zh-CN"/>
        </w:rPr>
      </w:pPr>
      <w:r>
        <w:rPr>
          <w:lang w:eastAsia="zh-CN"/>
        </w:rPr>
        <w:t xml:space="preserve">In addition, if NG removal is </w:t>
      </w:r>
      <w:r w:rsidR="007961EA">
        <w:rPr>
          <w:lang w:eastAsia="zh-CN"/>
        </w:rPr>
        <w:t>performed</w:t>
      </w:r>
      <w:r>
        <w:rPr>
          <w:lang w:eastAsia="zh-CN"/>
        </w:rPr>
        <w:t xml:space="preserve">, the “last serving gNB” </w:t>
      </w:r>
      <w:r w:rsidR="00C71D33">
        <w:rPr>
          <w:lang w:eastAsia="zh-CN"/>
        </w:rPr>
        <w:t>will release</w:t>
      </w:r>
      <w:r>
        <w:rPr>
          <w:lang w:eastAsia="zh-CN"/>
        </w:rPr>
        <w:t xml:space="preserve"> all the context</w:t>
      </w:r>
      <w:r w:rsidR="00C71D33">
        <w:rPr>
          <w:lang w:eastAsia="zh-CN"/>
        </w:rPr>
        <w:t>s</w:t>
      </w:r>
      <w:r>
        <w:rPr>
          <w:lang w:eastAsia="zh-CN"/>
        </w:rPr>
        <w:t xml:space="preserve"> of the UEs served by the AMF. </w:t>
      </w:r>
      <w:r w:rsidR="00931C96">
        <w:rPr>
          <w:lang w:eastAsia="zh-CN"/>
        </w:rPr>
        <w:t xml:space="preserve">There may be two options for gNB behaviour, option A, the gNB releases the UE context without notifying the UE, option B, the gNB pages all the inactive UEs and release the RRC connection. </w:t>
      </w:r>
      <w:r>
        <w:rPr>
          <w:lang w:eastAsia="zh-CN"/>
        </w:rPr>
        <w:t>The drawback for the case is that the UE does not know network release its context</w:t>
      </w:r>
      <w:r w:rsidR="00C71D33">
        <w:rPr>
          <w:lang w:eastAsia="zh-CN"/>
        </w:rPr>
        <w:t xml:space="preserve"> or a large number of UEs needs to be paged to </w:t>
      </w:r>
      <w:r w:rsidR="00310F7D">
        <w:rPr>
          <w:lang w:eastAsia="zh-CN"/>
        </w:rPr>
        <w:t xml:space="preserve">relocate the context </w:t>
      </w:r>
      <w:r w:rsidR="00C71D33">
        <w:rPr>
          <w:lang w:eastAsia="zh-CN"/>
        </w:rPr>
        <w:t>before NG removal</w:t>
      </w:r>
      <w:r>
        <w:rPr>
          <w:lang w:eastAsia="zh-CN"/>
        </w:rPr>
        <w:t>.</w:t>
      </w:r>
      <w:r w:rsidRPr="00070C1E">
        <w:t xml:space="preserve"> </w:t>
      </w:r>
    </w:p>
    <w:bookmarkStart w:id="0" w:name="_Hlk181792778"/>
    <w:p w14:paraId="2A9A5015" w14:textId="7CDE560D" w:rsidR="00000D01" w:rsidRPr="00000D01" w:rsidRDefault="00310F7D" w:rsidP="00000D01">
      <w:pPr>
        <w:jc w:val="center"/>
      </w:pPr>
      <w:r>
        <w:object w:dxaOrig="10215" w:dyaOrig="4785" w14:anchorId="67710794">
          <v:shape id="_x0000_i1030" type="#_x0000_t75" style="width:447.4pt;height:210.4pt" o:ole="">
            <v:imagedata r:id="rId18" o:title=""/>
          </v:shape>
          <o:OLEObject Type="Embed" ProgID="Visio.Drawing.15" ShapeID="_x0000_i1030" DrawAspect="Content" ObjectID="_1792575136" r:id="rId19"/>
        </w:object>
      </w:r>
      <w:bookmarkEnd w:id="0"/>
    </w:p>
    <w:p w14:paraId="3D482B54" w14:textId="3EE0D950" w:rsidR="005B3D27" w:rsidRPr="005B3D27" w:rsidRDefault="005B3D27" w:rsidP="000E64A6">
      <w:pPr>
        <w:rPr>
          <w:bCs/>
          <w:lang w:eastAsia="zh-CN"/>
        </w:rPr>
      </w:pPr>
      <w:r w:rsidRPr="005B3D27">
        <w:rPr>
          <w:bCs/>
          <w:lang w:eastAsia="zh-CN"/>
        </w:rPr>
        <w:t>All above cases can be solved by existing system but they have drawbacks for UEs and</w:t>
      </w:r>
      <w:r w:rsidR="00070C1E">
        <w:rPr>
          <w:bCs/>
          <w:lang w:eastAsia="zh-CN"/>
        </w:rPr>
        <w:t xml:space="preserve"> networks</w:t>
      </w:r>
      <w:r w:rsidRPr="005B3D27">
        <w:rPr>
          <w:bCs/>
          <w:lang w:eastAsia="zh-CN"/>
        </w:rPr>
        <w:t xml:space="preserve">. By re-using existing mechanism that designed for TN network </w:t>
      </w:r>
      <w:r>
        <w:rPr>
          <w:bCs/>
          <w:lang w:eastAsia="zh-CN"/>
        </w:rPr>
        <w:t>does</w:t>
      </w:r>
      <w:r w:rsidRPr="005B3D27">
        <w:rPr>
          <w:bCs/>
          <w:lang w:eastAsia="zh-CN"/>
        </w:rPr>
        <w:t xml:space="preserve"> not </w:t>
      </w:r>
      <w:r>
        <w:rPr>
          <w:bCs/>
          <w:lang w:eastAsia="zh-CN"/>
        </w:rPr>
        <w:t>fully and well</w:t>
      </w:r>
      <w:r w:rsidRPr="005B3D27">
        <w:rPr>
          <w:bCs/>
          <w:lang w:eastAsia="zh-CN"/>
        </w:rPr>
        <w:t xml:space="preserve"> support inactive UE mobility in context of NTN. </w:t>
      </w:r>
    </w:p>
    <w:p w14:paraId="254E004F" w14:textId="6F89267E" w:rsidR="005B3D27" w:rsidRDefault="00096533" w:rsidP="000E64A6">
      <w:pPr>
        <w:rPr>
          <w:b/>
        </w:rPr>
      </w:pPr>
      <w:r>
        <w:rPr>
          <w:b/>
        </w:rPr>
        <w:t>Observation</w:t>
      </w:r>
      <w:r w:rsidR="00070C1E">
        <w:rPr>
          <w:b/>
        </w:rPr>
        <w:t xml:space="preserve"> </w:t>
      </w:r>
      <w:r w:rsidR="00A92BB4">
        <w:rPr>
          <w:b/>
        </w:rPr>
        <w:t>1</w:t>
      </w:r>
      <w:r>
        <w:rPr>
          <w:b/>
        </w:rPr>
        <w:t xml:space="preserve">, </w:t>
      </w:r>
      <w:r w:rsidR="00070C1E" w:rsidRPr="00070C1E">
        <w:rPr>
          <w:b/>
        </w:rPr>
        <w:t xml:space="preserve">The following </w:t>
      </w:r>
      <w:r w:rsidR="00A06A49">
        <w:rPr>
          <w:b/>
        </w:rPr>
        <w:t>drawbacks</w:t>
      </w:r>
      <w:r w:rsidR="00070C1E" w:rsidRPr="00070C1E">
        <w:rPr>
          <w:b/>
        </w:rPr>
        <w:t xml:space="preserve"> may arise when applying existing mechanisms for RRC_INACTIVE UE mobility</w:t>
      </w:r>
      <w:r w:rsidR="00A06A49" w:rsidRPr="006C42E3">
        <w:rPr>
          <w:b/>
        </w:rPr>
        <w:t xml:space="preserve">, which </w:t>
      </w:r>
      <w:r w:rsidR="00A06A49">
        <w:rPr>
          <w:b/>
        </w:rPr>
        <w:t xml:space="preserve">are </w:t>
      </w:r>
      <w:r w:rsidR="00A06A49" w:rsidRPr="006C42E3">
        <w:rPr>
          <w:b/>
        </w:rPr>
        <w:t>likely to occur frequently in NTN systems</w:t>
      </w:r>
      <w:r w:rsidR="005B3D27">
        <w:rPr>
          <w:b/>
        </w:rPr>
        <w:t>:</w:t>
      </w:r>
    </w:p>
    <w:p w14:paraId="203390AA" w14:textId="1DE9EBB9" w:rsidR="005B3D27" w:rsidRDefault="005B3D27" w:rsidP="000E64A6">
      <w:pPr>
        <w:rPr>
          <w:b/>
        </w:rPr>
      </w:pPr>
      <w:r>
        <w:rPr>
          <w:b/>
        </w:rPr>
        <w:t xml:space="preserve">- </w:t>
      </w:r>
      <w:r w:rsidR="006C42E3" w:rsidRPr="006C42E3">
        <w:rPr>
          <w:b/>
        </w:rPr>
        <w:t xml:space="preserve">UE may have a poor experience if the receiving gNB rejects the RRC resume request due to </w:t>
      </w:r>
      <w:r w:rsidR="006C42E3">
        <w:rPr>
          <w:b/>
        </w:rPr>
        <w:t>retrieval</w:t>
      </w:r>
      <w:r w:rsidR="006C42E3" w:rsidRPr="006C42E3">
        <w:rPr>
          <w:b/>
        </w:rPr>
        <w:t xml:space="preserve"> UE context failure</w:t>
      </w:r>
      <w:r>
        <w:rPr>
          <w:b/>
        </w:rPr>
        <w:t xml:space="preserve">. </w:t>
      </w:r>
    </w:p>
    <w:p w14:paraId="4CDE9ED7" w14:textId="68D16E6F" w:rsidR="000E64A6" w:rsidRDefault="005B3D27" w:rsidP="000E64A6">
      <w:pPr>
        <w:rPr>
          <w:b/>
        </w:rPr>
      </w:pPr>
      <w:r>
        <w:rPr>
          <w:b/>
        </w:rPr>
        <w:t>-</w:t>
      </w:r>
      <w:r w:rsidR="006C42E3" w:rsidRPr="006C42E3">
        <w:t xml:space="preserve"> </w:t>
      </w:r>
      <w:r w:rsidR="00A06A49" w:rsidRPr="00A06A49">
        <w:rPr>
          <w:b/>
          <w:bCs/>
        </w:rPr>
        <w:t>if UE setup new connection with a receiving gNB due to the resume failure, t</w:t>
      </w:r>
      <w:r w:rsidR="006C42E3" w:rsidRPr="00A06A49">
        <w:rPr>
          <w:b/>
          <w:bCs/>
        </w:rPr>
        <w:t>he last serving gNB may not be aware that the UE has connected to a new gNB and continues to maintain an irrelevant UE context.</w:t>
      </w:r>
    </w:p>
    <w:p w14:paraId="2F807CDE" w14:textId="2C7B919B" w:rsidR="005B3D27" w:rsidRDefault="005B3D27" w:rsidP="000E64A6">
      <w:pPr>
        <w:rPr>
          <w:b/>
          <w:lang w:eastAsia="zh-CN"/>
        </w:rPr>
      </w:pPr>
      <w:r>
        <w:rPr>
          <w:rFonts w:hint="eastAsia"/>
          <w:b/>
          <w:lang w:eastAsia="zh-CN"/>
        </w:rPr>
        <w:t>-</w:t>
      </w:r>
      <w:r>
        <w:rPr>
          <w:b/>
          <w:lang w:eastAsia="zh-CN"/>
        </w:rPr>
        <w:t xml:space="preserve"> </w:t>
      </w:r>
      <w:r w:rsidR="00A06A49">
        <w:rPr>
          <w:b/>
          <w:lang w:eastAsia="zh-CN"/>
        </w:rPr>
        <w:t xml:space="preserve">RAN releases UE context due to the RAN paging failures, </w:t>
      </w:r>
      <w:r w:rsidR="006C42E3" w:rsidRPr="006C42E3">
        <w:rPr>
          <w:b/>
          <w:lang w:eastAsia="zh-CN"/>
        </w:rPr>
        <w:t>UE</w:t>
      </w:r>
      <w:r w:rsidR="006C42E3">
        <w:rPr>
          <w:b/>
          <w:lang w:eastAsia="zh-CN"/>
        </w:rPr>
        <w:t xml:space="preserve"> have </w:t>
      </w:r>
      <w:r w:rsidR="006C42E3" w:rsidRPr="006C42E3">
        <w:rPr>
          <w:b/>
          <w:lang w:eastAsia="zh-CN"/>
        </w:rPr>
        <w:t>different RRC states compared to the network, resulting in misalignment of their behaviour</w:t>
      </w:r>
      <w:r w:rsidR="002A054F">
        <w:rPr>
          <w:b/>
          <w:lang w:eastAsia="zh-CN"/>
        </w:rPr>
        <w:t>.</w:t>
      </w:r>
    </w:p>
    <w:p w14:paraId="2F459C8C" w14:textId="02B9D8B2" w:rsidR="00A92BB4" w:rsidRPr="00870778" w:rsidRDefault="00A92BB4" w:rsidP="000E64A6">
      <w:pPr>
        <w:rPr>
          <w:b/>
          <w:lang w:eastAsia="zh-CN"/>
        </w:rPr>
      </w:pPr>
      <w:r>
        <w:rPr>
          <w:rFonts w:hint="eastAsia"/>
          <w:b/>
          <w:lang w:eastAsia="zh-CN"/>
        </w:rPr>
        <w:t>-</w:t>
      </w:r>
      <w:r>
        <w:rPr>
          <w:b/>
          <w:lang w:eastAsia="zh-CN"/>
        </w:rPr>
        <w:t xml:space="preserve"> The service may be delayed even </w:t>
      </w:r>
      <w:r w:rsidR="002A054F">
        <w:rPr>
          <w:b/>
          <w:lang w:eastAsia="zh-CN"/>
        </w:rPr>
        <w:t xml:space="preserve">through </w:t>
      </w:r>
      <w:r>
        <w:rPr>
          <w:b/>
          <w:lang w:eastAsia="zh-CN"/>
        </w:rPr>
        <w:t>there’s inter-satellite link or feeder link for the inactive</w:t>
      </w:r>
      <w:r w:rsidR="002A054F">
        <w:rPr>
          <w:b/>
          <w:lang w:eastAsia="zh-CN"/>
        </w:rPr>
        <w:t xml:space="preserve"> UE</w:t>
      </w:r>
      <w:r>
        <w:rPr>
          <w:b/>
          <w:lang w:eastAsia="zh-CN"/>
        </w:rPr>
        <w:t>.</w:t>
      </w:r>
    </w:p>
    <w:p w14:paraId="2BC40339" w14:textId="0608B360" w:rsidR="000E64A6" w:rsidRPr="00A528B6" w:rsidRDefault="00A528B6" w:rsidP="00D068D0">
      <w:pPr>
        <w:rPr>
          <w:b/>
          <w:bCs/>
          <w:lang w:eastAsia="zh-CN"/>
        </w:rPr>
      </w:pPr>
      <w:r w:rsidRPr="00A528B6">
        <w:rPr>
          <w:b/>
          <w:bCs/>
          <w:lang w:eastAsia="zh-CN"/>
        </w:rPr>
        <w:t>Observation</w:t>
      </w:r>
      <w:r w:rsidR="00070C1E">
        <w:rPr>
          <w:b/>
          <w:bCs/>
          <w:lang w:eastAsia="zh-CN"/>
        </w:rPr>
        <w:t xml:space="preserve"> </w:t>
      </w:r>
      <w:r w:rsidR="00A92BB4">
        <w:rPr>
          <w:b/>
          <w:bCs/>
          <w:lang w:eastAsia="zh-CN"/>
        </w:rPr>
        <w:t>2</w:t>
      </w:r>
      <w:r w:rsidRPr="00A528B6">
        <w:rPr>
          <w:b/>
          <w:bCs/>
          <w:lang w:eastAsia="zh-CN"/>
        </w:rPr>
        <w:t xml:space="preserve">, </w:t>
      </w:r>
      <w:r w:rsidR="006C42E3" w:rsidRPr="006C42E3">
        <w:rPr>
          <w:b/>
          <w:bCs/>
          <w:lang w:eastAsia="zh-CN"/>
        </w:rPr>
        <w:t>reusing existing mechanisms designed for TN networks does not adequately support inactive UE mobility within the context of NTN.</w:t>
      </w:r>
    </w:p>
    <w:p w14:paraId="45ECDDB7" w14:textId="5B2BB894" w:rsidR="00000D01" w:rsidRDefault="00000D01" w:rsidP="00000D01">
      <w:pPr>
        <w:pStyle w:val="Heading1"/>
      </w:pPr>
      <w:r>
        <w:t>3</w:t>
      </w:r>
      <w:r w:rsidRPr="006E13D1">
        <w:tab/>
      </w:r>
      <w:r>
        <w:t>Potential Solutions</w:t>
      </w:r>
    </w:p>
    <w:p w14:paraId="5B0C69F3" w14:textId="6A750FCA" w:rsidR="00000D01" w:rsidRDefault="00000D01" w:rsidP="00000D01">
      <w:pPr>
        <w:rPr>
          <w:lang w:eastAsia="zh-CN"/>
        </w:rPr>
      </w:pPr>
      <w:r>
        <w:rPr>
          <w:lang w:eastAsia="zh-CN"/>
        </w:rPr>
        <w:t>Multiple potential solutions have been discussed in [1]-[</w:t>
      </w:r>
      <w:r w:rsidR="006C54B1">
        <w:rPr>
          <w:lang w:eastAsia="zh-CN"/>
        </w:rPr>
        <w:t>6</w:t>
      </w:r>
      <w:r>
        <w:rPr>
          <w:lang w:eastAsia="zh-CN"/>
        </w:rPr>
        <w:t>], they can be summarized as below:</w:t>
      </w:r>
    </w:p>
    <w:p w14:paraId="67A08141" w14:textId="0C36C0E4" w:rsidR="008C663E" w:rsidRPr="00C71D33" w:rsidRDefault="008C663E" w:rsidP="00000D01">
      <w:pPr>
        <w:rPr>
          <w:u w:val="single"/>
          <w:lang w:eastAsia="zh-CN"/>
        </w:rPr>
      </w:pPr>
      <w:r w:rsidRPr="00C71D33">
        <w:rPr>
          <w:u w:val="single"/>
          <w:lang w:eastAsia="zh-CN"/>
        </w:rPr>
        <w:t xml:space="preserve">Option 1, UE context is forwarded to the </w:t>
      </w:r>
      <w:r w:rsidR="00D16F12">
        <w:rPr>
          <w:u w:val="single"/>
          <w:lang w:eastAsia="zh-CN"/>
        </w:rPr>
        <w:t>next</w:t>
      </w:r>
      <w:r w:rsidRPr="00C71D33">
        <w:rPr>
          <w:u w:val="single"/>
          <w:lang w:eastAsia="zh-CN"/>
        </w:rPr>
        <w:t xml:space="preserve"> satellites</w:t>
      </w:r>
    </w:p>
    <w:p w14:paraId="29CD4C75" w14:textId="77777777" w:rsidR="00C71D33" w:rsidRDefault="00A363D8" w:rsidP="00C71D33">
      <w:pPr>
        <w:ind w:leftChars="100" w:left="200"/>
      </w:pPr>
      <w:r>
        <w:rPr>
          <w:rFonts w:hint="eastAsia"/>
          <w:lang w:eastAsia="zh-CN"/>
        </w:rPr>
        <w:t>-</w:t>
      </w:r>
      <w:r>
        <w:rPr>
          <w:lang w:eastAsia="zh-CN"/>
        </w:rPr>
        <w:t xml:space="preserve"> Option 1-1, </w:t>
      </w:r>
      <w:r w:rsidRPr="00355CAF">
        <w:t>before Xn is about to be disconnected,</w:t>
      </w:r>
      <w:r w:rsidR="00C71D33">
        <w:t xml:space="preserve"> page and</w:t>
      </w:r>
      <w:r w:rsidRPr="00355CAF">
        <w:t xml:space="preserve"> relocate UE context to next </w:t>
      </w:r>
      <w:r w:rsidR="00C71D33">
        <w:t xml:space="preserve">the </w:t>
      </w:r>
      <w:r w:rsidRPr="00355CAF">
        <w:t>satellite.</w:t>
      </w:r>
    </w:p>
    <w:p w14:paraId="2065DAAF" w14:textId="1765F9BC" w:rsidR="008C663E" w:rsidRPr="00C71D33" w:rsidRDefault="00C71D33" w:rsidP="00C71D33">
      <w:pPr>
        <w:pStyle w:val="ListParagraph"/>
        <w:numPr>
          <w:ilvl w:val="0"/>
          <w:numId w:val="32"/>
        </w:numPr>
        <w:spacing w:afterLines="50" w:after="120"/>
        <w:ind w:leftChars="0" w:left="669"/>
        <w:rPr>
          <w:rFonts w:ascii="Times New Roman" w:hAnsi="Times New Roman"/>
          <w:sz w:val="20"/>
          <w:szCs w:val="20"/>
        </w:rPr>
      </w:pPr>
      <w:r w:rsidRPr="00C71D33">
        <w:rPr>
          <w:rFonts w:ascii="Times New Roman" w:hAnsi="Times New Roman"/>
          <w:sz w:val="20"/>
          <w:szCs w:val="20"/>
        </w:rPr>
        <w:t>The UE's last serving gNB can send paging messages to candidate gNB(s) relevant to the UE's RNA, when the Xn interface is about to be disconnected between the last serving gNB and the candidate gNB relevant to the UE's RNA.</w:t>
      </w:r>
    </w:p>
    <w:p w14:paraId="3613AE0A" w14:textId="49546B18" w:rsidR="008C663E" w:rsidRDefault="00A363D8" w:rsidP="00C71D33">
      <w:pPr>
        <w:ind w:leftChars="100" w:left="200"/>
      </w:pPr>
      <w:r>
        <w:rPr>
          <w:rFonts w:hint="eastAsia"/>
          <w:lang w:eastAsia="zh-CN"/>
        </w:rPr>
        <w:t>-</w:t>
      </w:r>
      <w:r>
        <w:rPr>
          <w:lang w:eastAsia="zh-CN"/>
        </w:rPr>
        <w:t xml:space="preserve"> Option 1-2</w:t>
      </w:r>
      <w:r w:rsidRPr="00A363D8">
        <w:t xml:space="preserve"> </w:t>
      </w:r>
      <w:r>
        <w:t>Pro-actively move UE context to next satellite</w:t>
      </w:r>
    </w:p>
    <w:p w14:paraId="469D608B" w14:textId="67A242C2" w:rsidR="00C71D33" w:rsidRPr="00A92BB4" w:rsidRDefault="00C71D33" w:rsidP="00A92BB4">
      <w:pPr>
        <w:pStyle w:val="ListParagraph"/>
        <w:numPr>
          <w:ilvl w:val="0"/>
          <w:numId w:val="32"/>
        </w:numPr>
        <w:spacing w:afterLines="50" w:after="120"/>
        <w:ind w:leftChars="0" w:left="669"/>
        <w:rPr>
          <w:rFonts w:ascii="Times New Roman" w:hAnsi="Times New Roman"/>
          <w:sz w:val="20"/>
          <w:szCs w:val="20"/>
        </w:rPr>
      </w:pPr>
      <w:r w:rsidRPr="00C71D33">
        <w:rPr>
          <w:rFonts w:ascii="Times New Roman" w:hAnsi="Times New Roman"/>
          <w:sz w:val="20"/>
          <w:szCs w:val="20"/>
        </w:rPr>
        <w:t xml:space="preserve">the inactive UE context is proactively moved from the gNB leaving a particular geographical area to an incoming gNB covering the same geographical area. This way when the UE resumes, the UE context is available in the nearby gNB to retrieve the context. </w:t>
      </w:r>
    </w:p>
    <w:p w14:paraId="5F132B06" w14:textId="6FA32AD1" w:rsidR="008C663E" w:rsidRPr="00C71D33" w:rsidRDefault="008C663E" w:rsidP="00000D01">
      <w:pPr>
        <w:rPr>
          <w:u w:val="single"/>
          <w:lang w:eastAsia="zh-CN"/>
        </w:rPr>
      </w:pPr>
      <w:r w:rsidRPr="00C71D33">
        <w:rPr>
          <w:u w:val="single"/>
          <w:lang w:eastAsia="zh-CN"/>
        </w:rPr>
        <w:t xml:space="preserve">Option 2, UE context is kept </w:t>
      </w:r>
      <w:r w:rsidR="00401B63">
        <w:rPr>
          <w:u w:val="single"/>
          <w:lang w:eastAsia="zh-CN"/>
        </w:rPr>
        <w:t xml:space="preserve">on </w:t>
      </w:r>
      <w:r w:rsidR="001930CD">
        <w:rPr>
          <w:u w:val="single"/>
          <w:lang w:eastAsia="zh-CN"/>
        </w:rPr>
        <w:t>a fix</w:t>
      </w:r>
      <w:r w:rsidR="00E77B04">
        <w:rPr>
          <w:u w:val="single"/>
          <w:lang w:eastAsia="zh-CN"/>
        </w:rPr>
        <w:t>ed</w:t>
      </w:r>
      <w:r w:rsidR="001930CD">
        <w:rPr>
          <w:u w:val="single"/>
          <w:lang w:eastAsia="zh-CN"/>
        </w:rPr>
        <w:t xml:space="preserve"> node (on-ground </w:t>
      </w:r>
      <w:proofErr w:type="spellStart"/>
      <w:r w:rsidR="001930CD">
        <w:rPr>
          <w:u w:val="single"/>
          <w:lang w:eastAsia="zh-CN"/>
        </w:rPr>
        <w:t>gNB</w:t>
      </w:r>
      <w:proofErr w:type="spellEnd"/>
      <w:r w:rsidR="001930CD">
        <w:rPr>
          <w:u w:val="single"/>
          <w:lang w:eastAsia="zh-CN"/>
        </w:rPr>
        <w:t xml:space="preserve"> or AMF)</w:t>
      </w:r>
    </w:p>
    <w:p w14:paraId="50BA2C9C" w14:textId="6748F340" w:rsidR="00A363D8" w:rsidRDefault="00A363D8" w:rsidP="00C71D33">
      <w:pPr>
        <w:ind w:leftChars="100" w:left="200"/>
        <w:rPr>
          <w:lang w:eastAsia="zh-CN"/>
        </w:rPr>
      </w:pPr>
      <w:r>
        <w:rPr>
          <w:lang w:eastAsia="zh-CN"/>
        </w:rPr>
        <w:t>- Option 2-1,</w:t>
      </w:r>
      <w:r w:rsidRPr="00A363D8">
        <w:t xml:space="preserve"> </w:t>
      </w:r>
      <w:r>
        <w:rPr>
          <w:lang w:eastAsia="zh-CN"/>
        </w:rPr>
        <w:t>r</w:t>
      </w:r>
      <w:r w:rsidRPr="00A363D8">
        <w:rPr>
          <w:lang w:eastAsia="zh-CN"/>
        </w:rPr>
        <w:t>elocate the UE context to the AMF on ground.</w:t>
      </w:r>
    </w:p>
    <w:p w14:paraId="4CA9770E" w14:textId="310ECAD5" w:rsidR="00C71D33" w:rsidRPr="00A06A49" w:rsidRDefault="00C71D33" w:rsidP="00A06A49">
      <w:pPr>
        <w:pStyle w:val="ListParagraph"/>
        <w:numPr>
          <w:ilvl w:val="0"/>
          <w:numId w:val="32"/>
        </w:numPr>
        <w:spacing w:afterLines="50" w:after="120"/>
        <w:ind w:leftChars="0" w:left="669"/>
        <w:rPr>
          <w:rFonts w:ascii="Times New Roman" w:hAnsi="Times New Roman"/>
          <w:sz w:val="20"/>
          <w:szCs w:val="20"/>
        </w:rPr>
      </w:pPr>
      <w:r w:rsidRPr="00C71D33">
        <w:rPr>
          <w:rFonts w:ascii="Times New Roman" w:hAnsi="Times New Roman"/>
          <w:sz w:val="20"/>
          <w:szCs w:val="20"/>
        </w:rPr>
        <w:t xml:space="preserve">When the UE resumes, the context is retrieved from the AMF by the gNB where the UE resumes. For a mobile terminated data/signaling, the AMF can initiate RNA-based paging procedure, then the serving gNB retrieve UE </w:t>
      </w:r>
      <w:r w:rsidRPr="00C71D33">
        <w:rPr>
          <w:rFonts w:ascii="Times New Roman" w:hAnsi="Times New Roman"/>
          <w:sz w:val="20"/>
          <w:szCs w:val="20"/>
        </w:rPr>
        <w:lastRenderedPageBreak/>
        <w:t>context from AMF.</w:t>
      </w:r>
    </w:p>
    <w:p w14:paraId="12921CCF" w14:textId="02DD280A" w:rsidR="00C71D33" w:rsidRDefault="00A363D8" w:rsidP="00C71D33">
      <w:pPr>
        <w:ind w:leftChars="100" w:left="200"/>
        <w:rPr>
          <w:lang w:eastAsia="zh-CN"/>
        </w:rPr>
      </w:pPr>
      <w:r>
        <w:rPr>
          <w:rFonts w:hint="eastAsia"/>
          <w:lang w:eastAsia="zh-CN"/>
        </w:rPr>
        <w:t>-</w:t>
      </w:r>
      <w:r>
        <w:rPr>
          <w:lang w:eastAsia="zh-CN"/>
        </w:rPr>
        <w:t xml:space="preserve"> </w:t>
      </w:r>
      <w:r w:rsidR="00C71D33">
        <w:rPr>
          <w:lang w:eastAsia="zh-CN"/>
        </w:rPr>
        <w:t>O</w:t>
      </w:r>
      <w:r>
        <w:rPr>
          <w:lang w:eastAsia="zh-CN"/>
        </w:rPr>
        <w:t xml:space="preserve">ption 2-2, relocate the UE context to the </w:t>
      </w:r>
      <w:proofErr w:type="spellStart"/>
      <w:r>
        <w:rPr>
          <w:lang w:eastAsia="zh-CN"/>
        </w:rPr>
        <w:t>gNB</w:t>
      </w:r>
      <w:proofErr w:type="spellEnd"/>
      <w:r>
        <w:rPr>
          <w:lang w:eastAsia="zh-CN"/>
        </w:rPr>
        <w:t xml:space="preserve"> on ground</w:t>
      </w:r>
      <w:r w:rsidR="001930CD">
        <w:rPr>
          <w:lang w:eastAsia="zh-CN"/>
        </w:rPr>
        <w:t>.</w:t>
      </w:r>
      <w:r w:rsidR="00C71D33">
        <w:rPr>
          <w:lang w:eastAsia="zh-CN"/>
        </w:rPr>
        <w:t xml:space="preserve"> </w:t>
      </w:r>
    </w:p>
    <w:p w14:paraId="004778C8" w14:textId="076E82A6" w:rsidR="00C71D33" w:rsidRPr="00C71D33" w:rsidRDefault="00C71D33" w:rsidP="00C71D33">
      <w:pPr>
        <w:pStyle w:val="ListParagraph"/>
        <w:numPr>
          <w:ilvl w:val="0"/>
          <w:numId w:val="32"/>
        </w:numPr>
        <w:spacing w:afterLines="50" w:after="120"/>
        <w:ind w:leftChars="0" w:left="669"/>
        <w:rPr>
          <w:rFonts w:ascii="Times New Roman" w:hAnsi="Times New Roman"/>
          <w:sz w:val="20"/>
          <w:szCs w:val="20"/>
        </w:rPr>
      </w:pPr>
      <w:r w:rsidRPr="00C71D33">
        <w:rPr>
          <w:rFonts w:ascii="Times New Roman" w:hAnsi="Times New Roman"/>
          <w:sz w:val="20"/>
          <w:szCs w:val="20"/>
        </w:rPr>
        <w:t>UE context can be proactively relocated to an on-ground gNB. UE resumes by using the information generated by the on-ground gNB, the UE context is retrieved from the on-ground gNB. For a mobile terminated data/signaling, the AMF/UPF can directly communicate with the on-ground gNB.</w:t>
      </w:r>
    </w:p>
    <w:p w14:paraId="5BC483CB" w14:textId="3ED286CE" w:rsidR="00A363D8" w:rsidRPr="00C71D33" w:rsidRDefault="00A363D8" w:rsidP="00000D01">
      <w:pPr>
        <w:rPr>
          <w:u w:val="single"/>
          <w:lang w:eastAsia="zh-CN"/>
        </w:rPr>
      </w:pPr>
      <w:r w:rsidRPr="00C71D33">
        <w:rPr>
          <w:u w:val="single"/>
          <w:lang w:eastAsia="zh-CN"/>
        </w:rPr>
        <w:t xml:space="preserve">Option 3, </w:t>
      </w:r>
      <w:r w:rsidR="00A92BB4">
        <w:rPr>
          <w:u w:val="single"/>
          <w:lang w:eastAsia="zh-CN"/>
        </w:rPr>
        <w:t>UE context is kept in the last serving gNB and NG-based UE context retrieve procedure is used</w:t>
      </w:r>
    </w:p>
    <w:p w14:paraId="6C992DFF" w14:textId="6D115EB2" w:rsidR="00000D01" w:rsidRDefault="00C71D33" w:rsidP="00000D01">
      <w:pPr>
        <w:pStyle w:val="ListParagraph"/>
        <w:numPr>
          <w:ilvl w:val="0"/>
          <w:numId w:val="32"/>
        </w:numPr>
        <w:spacing w:afterLines="50" w:after="120"/>
        <w:ind w:leftChars="0" w:left="669"/>
        <w:rPr>
          <w:rFonts w:ascii="Times New Roman" w:hAnsi="Times New Roman"/>
          <w:sz w:val="20"/>
          <w:szCs w:val="20"/>
        </w:rPr>
      </w:pPr>
      <w:r w:rsidRPr="00C71D33">
        <w:rPr>
          <w:rFonts w:ascii="Times New Roman" w:hAnsi="Times New Roman"/>
          <w:sz w:val="20"/>
          <w:szCs w:val="20"/>
        </w:rPr>
        <w:t>t</w:t>
      </w:r>
      <w:r>
        <w:rPr>
          <w:rFonts w:ascii="Times New Roman" w:hAnsi="Times New Roman"/>
          <w:sz w:val="20"/>
          <w:szCs w:val="20"/>
        </w:rPr>
        <w:t>he UE context remains in last serving gNB. When UE resumes, the current serving gNB initiate NG-based UE context retrieve procedure to retrieve the UE context from last serving gNB. For MT data/signaling, the AMF can initiate RNA-based paging procedure.</w:t>
      </w:r>
    </w:p>
    <w:p w14:paraId="4E6AC694" w14:textId="21255F61" w:rsidR="001B705D" w:rsidRPr="001B705D" w:rsidRDefault="001B705D" w:rsidP="001B705D">
      <w:pPr>
        <w:spacing w:afterLines="50" w:after="120"/>
        <w:rPr>
          <w:lang w:eastAsia="zh-CN"/>
        </w:rPr>
      </w:pPr>
      <w:r>
        <w:rPr>
          <w:lang w:eastAsia="zh-CN"/>
        </w:rPr>
        <w:t>The above options may have pros and cons, which may need further discussion in RAN3.</w:t>
      </w:r>
    </w:p>
    <w:p w14:paraId="5D1D5836" w14:textId="0D889D2D" w:rsidR="00A528B6" w:rsidRPr="000B2948" w:rsidRDefault="000B2948" w:rsidP="00D068D0">
      <w:pPr>
        <w:rPr>
          <w:b/>
          <w:bCs/>
          <w:lang w:eastAsia="zh-CN"/>
        </w:rPr>
      </w:pPr>
      <w:r w:rsidRPr="000B2948">
        <w:rPr>
          <w:b/>
          <w:bCs/>
          <w:lang w:eastAsia="zh-CN"/>
        </w:rPr>
        <w:t>Observation</w:t>
      </w:r>
      <w:r w:rsidR="00070C1E">
        <w:rPr>
          <w:b/>
          <w:bCs/>
          <w:lang w:eastAsia="zh-CN"/>
        </w:rPr>
        <w:t xml:space="preserve"> </w:t>
      </w:r>
      <w:r w:rsidR="00A92BB4">
        <w:rPr>
          <w:b/>
          <w:bCs/>
          <w:lang w:eastAsia="zh-CN"/>
        </w:rPr>
        <w:t>3, there’re multiple solutions to support inactive UE mobility on the table.</w:t>
      </w:r>
    </w:p>
    <w:p w14:paraId="47EF9D8B" w14:textId="4A74DDE5" w:rsidR="00110F2A" w:rsidRDefault="00A92BB4" w:rsidP="00D068D0">
      <w:pPr>
        <w:rPr>
          <w:b/>
          <w:bCs/>
          <w:lang w:eastAsia="zh-CN"/>
        </w:rPr>
      </w:pPr>
      <w:r>
        <w:rPr>
          <w:b/>
          <w:bCs/>
          <w:lang w:eastAsia="zh-CN"/>
        </w:rPr>
        <w:t xml:space="preserve">Proposal </w:t>
      </w:r>
      <w:r w:rsidR="002A054F">
        <w:rPr>
          <w:b/>
          <w:bCs/>
          <w:lang w:eastAsia="zh-CN"/>
        </w:rPr>
        <w:t>1</w:t>
      </w:r>
      <w:r w:rsidR="000B2948" w:rsidRPr="000B2948">
        <w:rPr>
          <w:b/>
          <w:bCs/>
          <w:lang w:eastAsia="zh-CN"/>
        </w:rPr>
        <w:t xml:space="preserve">, </w:t>
      </w:r>
      <w:r>
        <w:rPr>
          <w:b/>
          <w:bCs/>
          <w:lang w:eastAsia="zh-CN"/>
        </w:rPr>
        <w:t>RAN3 discuss the following options to support inactive UE mobility in NTN</w:t>
      </w:r>
      <w:r w:rsidR="001930CD">
        <w:rPr>
          <w:b/>
          <w:bCs/>
          <w:lang w:eastAsia="zh-CN"/>
        </w:rPr>
        <w:t xml:space="preserve"> regenerative payload.</w:t>
      </w:r>
    </w:p>
    <w:p w14:paraId="2FECA408" w14:textId="020C67E6" w:rsidR="00A92BB4" w:rsidRPr="00A92BB4" w:rsidRDefault="00A92BB4" w:rsidP="00D068D0">
      <w:pPr>
        <w:rPr>
          <w:b/>
          <w:bCs/>
          <w:lang w:eastAsia="zh-CN"/>
        </w:rPr>
      </w:pPr>
      <w:r w:rsidRPr="00A92BB4">
        <w:rPr>
          <w:rFonts w:hint="eastAsia"/>
          <w:b/>
          <w:bCs/>
          <w:lang w:eastAsia="zh-CN"/>
        </w:rPr>
        <w:t>-</w:t>
      </w:r>
      <w:r w:rsidRPr="00A92BB4">
        <w:rPr>
          <w:b/>
          <w:bCs/>
          <w:lang w:eastAsia="zh-CN"/>
        </w:rPr>
        <w:t xml:space="preserve"> Option 1, </w:t>
      </w:r>
      <w:r w:rsidR="001930CD" w:rsidRPr="00A92BB4">
        <w:rPr>
          <w:b/>
          <w:bCs/>
          <w:lang w:eastAsia="zh-CN"/>
        </w:rPr>
        <w:t>UE context is forwarded to the next satellites</w:t>
      </w:r>
      <w:r w:rsidR="001930CD">
        <w:rPr>
          <w:b/>
          <w:bCs/>
          <w:lang w:eastAsia="zh-CN"/>
        </w:rPr>
        <w:t>.</w:t>
      </w:r>
    </w:p>
    <w:p w14:paraId="1E176478" w14:textId="3742138C" w:rsidR="00A92BB4" w:rsidRPr="00A92BB4" w:rsidRDefault="00A92BB4" w:rsidP="00D068D0">
      <w:pPr>
        <w:rPr>
          <w:b/>
          <w:bCs/>
          <w:lang w:eastAsia="zh-CN"/>
        </w:rPr>
      </w:pPr>
      <w:r w:rsidRPr="00A92BB4">
        <w:rPr>
          <w:rFonts w:hint="eastAsia"/>
          <w:b/>
          <w:bCs/>
          <w:lang w:eastAsia="zh-CN"/>
        </w:rPr>
        <w:t>-</w:t>
      </w:r>
      <w:r w:rsidRPr="00A92BB4">
        <w:rPr>
          <w:b/>
          <w:bCs/>
        </w:rPr>
        <w:t xml:space="preserve"> </w:t>
      </w:r>
      <w:r w:rsidRPr="00A92BB4">
        <w:rPr>
          <w:b/>
          <w:bCs/>
          <w:lang w:eastAsia="zh-CN"/>
        </w:rPr>
        <w:t xml:space="preserve">Option 2, </w:t>
      </w:r>
      <w:r w:rsidR="001930CD" w:rsidRPr="001930CD">
        <w:rPr>
          <w:b/>
          <w:bCs/>
          <w:lang w:eastAsia="zh-CN"/>
        </w:rPr>
        <w:t>UE context is kept on a fix</w:t>
      </w:r>
      <w:r w:rsidR="00731F37">
        <w:rPr>
          <w:b/>
          <w:bCs/>
          <w:lang w:eastAsia="zh-CN"/>
        </w:rPr>
        <w:t>ed</w:t>
      </w:r>
      <w:r w:rsidR="001930CD" w:rsidRPr="001930CD">
        <w:rPr>
          <w:b/>
          <w:bCs/>
          <w:lang w:eastAsia="zh-CN"/>
        </w:rPr>
        <w:t xml:space="preserve"> node (on-ground </w:t>
      </w:r>
      <w:proofErr w:type="spellStart"/>
      <w:r w:rsidR="001930CD" w:rsidRPr="001930CD">
        <w:rPr>
          <w:b/>
          <w:bCs/>
          <w:lang w:eastAsia="zh-CN"/>
        </w:rPr>
        <w:t>gNB</w:t>
      </w:r>
      <w:proofErr w:type="spellEnd"/>
      <w:r w:rsidR="001930CD" w:rsidRPr="001930CD">
        <w:rPr>
          <w:b/>
          <w:bCs/>
          <w:lang w:eastAsia="zh-CN"/>
        </w:rPr>
        <w:t xml:space="preserve"> or AMF)</w:t>
      </w:r>
      <w:r w:rsidR="001930CD">
        <w:rPr>
          <w:b/>
          <w:bCs/>
          <w:lang w:eastAsia="zh-CN"/>
        </w:rPr>
        <w:t>.</w:t>
      </w:r>
    </w:p>
    <w:p w14:paraId="187E8678" w14:textId="7C98E31C" w:rsidR="001930CD" w:rsidRPr="00A92BB4" w:rsidRDefault="00A92BB4" w:rsidP="00D068D0">
      <w:pPr>
        <w:rPr>
          <w:b/>
          <w:bCs/>
          <w:lang w:eastAsia="zh-CN"/>
        </w:rPr>
      </w:pPr>
      <w:r w:rsidRPr="00A92BB4">
        <w:rPr>
          <w:b/>
          <w:bCs/>
          <w:lang w:eastAsia="zh-CN"/>
        </w:rPr>
        <w:t>- Option 3, UE context is kept in the last serving gNB and NG-based UE context retrieve procedure is used.</w:t>
      </w:r>
    </w:p>
    <w:p w14:paraId="08AD62AE" w14:textId="149D1BE9" w:rsidR="00347702" w:rsidRDefault="00347702" w:rsidP="00347702">
      <w:pPr>
        <w:pStyle w:val="Heading1"/>
      </w:pPr>
      <w:r>
        <w:t>3</w:t>
      </w:r>
      <w:r w:rsidRPr="006E13D1">
        <w:tab/>
      </w:r>
      <w:r>
        <w:t>Conclusion</w:t>
      </w:r>
    </w:p>
    <w:p w14:paraId="7EAF6A80" w14:textId="35DE8176" w:rsidR="00347702" w:rsidRDefault="00944F45" w:rsidP="00347702">
      <w:r>
        <w:t xml:space="preserve">Based on the discussion, </w:t>
      </w:r>
      <w:r w:rsidR="00BD0123">
        <w:t xml:space="preserve">we have the following observations and proposals. </w:t>
      </w:r>
    </w:p>
    <w:p w14:paraId="5EF0382E" w14:textId="77777777" w:rsidR="001930CD" w:rsidRDefault="001930CD" w:rsidP="001930CD">
      <w:pPr>
        <w:rPr>
          <w:b/>
        </w:rPr>
      </w:pPr>
      <w:r>
        <w:rPr>
          <w:b/>
        </w:rPr>
        <w:t xml:space="preserve">Observation 1, </w:t>
      </w:r>
      <w:r w:rsidRPr="00070C1E">
        <w:rPr>
          <w:b/>
        </w:rPr>
        <w:t xml:space="preserve">The following </w:t>
      </w:r>
      <w:r>
        <w:rPr>
          <w:b/>
        </w:rPr>
        <w:t>drawbacks</w:t>
      </w:r>
      <w:r w:rsidRPr="00070C1E">
        <w:rPr>
          <w:b/>
        </w:rPr>
        <w:t xml:space="preserve"> may arise when applying existing mechanisms for RRC_INACTIVE UE mobility</w:t>
      </w:r>
      <w:r w:rsidRPr="006C42E3">
        <w:rPr>
          <w:b/>
        </w:rPr>
        <w:t xml:space="preserve">, which </w:t>
      </w:r>
      <w:r>
        <w:rPr>
          <w:b/>
        </w:rPr>
        <w:t xml:space="preserve">are </w:t>
      </w:r>
      <w:r w:rsidRPr="006C42E3">
        <w:rPr>
          <w:b/>
        </w:rPr>
        <w:t>likely to occur frequently in NTN systems</w:t>
      </w:r>
      <w:r>
        <w:rPr>
          <w:b/>
        </w:rPr>
        <w:t>:</w:t>
      </w:r>
    </w:p>
    <w:p w14:paraId="40A82B01" w14:textId="77777777" w:rsidR="001930CD" w:rsidRDefault="001930CD" w:rsidP="001930CD">
      <w:pPr>
        <w:rPr>
          <w:b/>
        </w:rPr>
      </w:pPr>
      <w:r>
        <w:rPr>
          <w:b/>
        </w:rPr>
        <w:t xml:space="preserve">- </w:t>
      </w:r>
      <w:r w:rsidRPr="006C42E3">
        <w:rPr>
          <w:b/>
        </w:rPr>
        <w:t xml:space="preserve">UE may have a poor experience if the receiving </w:t>
      </w:r>
      <w:proofErr w:type="spellStart"/>
      <w:r w:rsidRPr="006C42E3">
        <w:rPr>
          <w:b/>
        </w:rPr>
        <w:t>gNB</w:t>
      </w:r>
      <w:proofErr w:type="spellEnd"/>
      <w:r w:rsidRPr="006C42E3">
        <w:rPr>
          <w:b/>
        </w:rPr>
        <w:t xml:space="preserve"> rejects the RRC resume request due to </w:t>
      </w:r>
      <w:r>
        <w:rPr>
          <w:b/>
        </w:rPr>
        <w:t>retrieval</w:t>
      </w:r>
      <w:r w:rsidRPr="006C42E3">
        <w:rPr>
          <w:b/>
        </w:rPr>
        <w:t xml:space="preserve"> UE context failure</w:t>
      </w:r>
      <w:r>
        <w:rPr>
          <w:b/>
        </w:rPr>
        <w:t xml:space="preserve">. </w:t>
      </w:r>
    </w:p>
    <w:p w14:paraId="0E86AD98" w14:textId="77777777" w:rsidR="001930CD" w:rsidRDefault="001930CD" w:rsidP="001930CD">
      <w:pPr>
        <w:rPr>
          <w:b/>
        </w:rPr>
      </w:pPr>
      <w:r>
        <w:rPr>
          <w:b/>
        </w:rPr>
        <w:t>-</w:t>
      </w:r>
      <w:r w:rsidRPr="006C42E3">
        <w:t xml:space="preserve"> </w:t>
      </w:r>
      <w:r w:rsidRPr="00A06A49">
        <w:rPr>
          <w:b/>
          <w:bCs/>
        </w:rPr>
        <w:t xml:space="preserve">if UE setup new connection with a receiving </w:t>
      </w:r>
      <w:proofErr w:type="spellStart"/>
      <w:r w:rsidRPr="00A06A49">
        <w:rPr>
          <w:b/>
          <w:bCs/>
        </w:rPr>
        <w:t>gNB</w:t>
      </w:r>
      <w:proofErr w:type="spellEnd"/>
      <w:r w:rsidRPr="00A06A49">
        <w:rPr>
          <w:b/>
          <w:bCs/>
        </w:rPr>
        <w:t xml:space="preserve"> due to the resume failure, the last serving </w:t>
      </w:r>
      <w:proofErr w:type="spellStart"/>
      <w:r w:rsidRPr="00A06A49">
        <w:rPr>
          <w:b/>
          <w:bCs/>
        </w:rPr>
        <w:t>gNB</w:t>
      </w:r>
      <w:proofErr w:type="spellEnd"/>
      <w:r w:rsidRPr="00A06A49">
        <w:rPr>
          <w:b/>
          <w:bCs/>
        </w:rPr>
        <w:t xml:space="preserve"> may not be aware that the UE has connected to a new </w:t>
      </w:r>
      <w:proofErr w:type="spellStart"/>
      <w:r w:rsidRPr="00A06A49">
        <w:rPr>
          <w:b/>
          <w:bCs/>
        </w:rPr>
        <w:t>gNB</w:t>
      </w:r>
      <w:proofErr w:type="spellEnd"/>
      <w:r w:rsidRPr="00A06A49">
        <w:rPr>
          <w:b/>
          <w:bCs/>
        </w:rPr>
        <w:t xml:space="preserve"> and continues to maintain an irrelevant UE context.</w:t>
      </w:r>
    </w:p>
    <w:p w14:paraId="5FBE46BB" w14:textId="77777777" w:rsidR="001930CD" w:rsidRDefault="001930CD" w:rsidP="001930CD">
      <w:pPr>
        <w:rPr>
          <w:b/>
          <w:lang w:eastAsia="zh-CN"/>
        </w:rPr>
      </w:pPr>
      <w:r>
        <w:rPr>
          <w:rFonts w:hint="eastAsia"/>
          <w:b/>
          <w:lang w:eastAsia="zh-CN"/>
        </w:rPr>
        <w:t>-</w:t>
      </w:r>
      <w:r>
        <w:rPr>
          <w:b/>
          <w:lang w:eastAsia="zh-CN"/>
        </w:rPr>
        <w:t xml:space="preserve"> RAN releases UE context due to the RAN paging failures, </w:t>
      </w:r>
      <w:r w:rsidRPr="006C42E3">
        <w:rPr>
          <w:b/>
          <w:lang w:eastAsia="zh-CN"/>
        </w:rPr>
        <w:t>UE</w:t>
      </w:r>
      <w:r>
        <w:rPr>
          <w:b/>
          <w:lang w:eastAsia="zh-CN"/>
        </w:rPr>
        <w:t xml:space="preserve"> have </w:t>
      </w:r>
      <w:r w:rsidRPr="006C42E3">
        <w:rPr>
          <w:b/>
          <w:lang w:eastAsia="zh-CN"/>
        </w:rPr>
        <w:t>different RRC states compared to the network, resulting in misalignment of their behaviour</w:t>
      </w:r>
      <w:r>
        <w:rPr>
          <w:b/>
          <w:lang w:eastAsia="zh-CN"/>
        </w:rPr>
        <w:t>.</w:t>
      </w:r>
    </w:p>
    <w:p w14:paraId="21AC5BB6" w14:textId="77777777" w:rsidR="001930CD" w:rsidRPr="00870778" w:rsidRDefault="001930CD" w:rsidP="001930CD">
      <w:pPr>
        <w:rPr>
          <w:b/>
          <w:lang w:eastAsia="zh-CN"/>
        </w:rPr>
      </w:pPr>
      <w:r>
        <w:rPr>
          <w:rFonts w:hint="eastAsia"/>
          <w:b/>
          <w:lang w:eastAsia="zh-CN"/>
        </w:rPr>
        <w:t>-</w:t>
      </w:r>
      <w:r>
        <w:rPr>
          <w:b/>
          <w:lang w:eastAsia="zh-CN"/>
        </w:rPr>
        <w:t xml:space="preserve"> The service may be delayed even through there’s inter-satellite link or feeder link for the inactive UE.</w:t>
      </w:r>
    </w:p>
    <w:p w14:paraId="6C471E8B" w14:textId="77777777" w:rsidR="001930CD" w:rsidRPr="00A528B6" w:rsidRDefault="001930CD" w:rsidP="001930CD">
      <w:pPr>
        <w:rPr>
          <w:b/>
          <w:bCs/>
          <w:lang w:eastAsia="zh-CN"/>
        </w:rPr>
      </w:pPr>
      <w:r w:rsidRPr="00A528B6">
        <w:rPr>
          <w:b/>
          <w:bCs/>
          <w:lang w:eastAsia="zh-CN"/>
        </w:rPr>
        <w:t>Observation</w:t>
      </w:r>
      <w:r>
        <w:rPr>
          <w:b/>
          <w:bCs/>
          <w:lang w:eastAsia="zh-CN"/>
        </w:rPr>
        <w:t xml:space="preserve"> 2</w:t>
      </w:r>
      <w:r w:rsidRPr="00A528B6">
        <w:rPr>
          <w:b/>
          <w:bCs/>
          <w:lang w:eastAsia="zh-CN"/>
        </w:rPr>
        <w:t xml:space="preserve">, </w:t>
      </w:r>
      <w:r w:rsidRPr="006C42E3">
        <w:rPr>
          <w:b/>
          <w:bCs/>
          <w:lang w:eastAsia="zh-CN"/>
        </w:rPr>
        <w:t>reusing existing mechanisms designed for TN networks does not adequately support inactive UE mobility within the context of NTN.</w:t>
      </w:r>
    </w:p>
    <w:p w14:paraId="35727A68" w14:textId="77777777" w:rsidR="001930CD" w:rsidRPr="000B2948" w:rsidRDefault="001930CD" w:rsidP="001930CD">
      <w:pPr>
        <w:rPr>
          <w:b/>
          <w:bCs/>
          <w:lang w:eastAsia="zh-CN"/>
        </w:rPr>
      </w:pPr>
      <w:r w:rsidRPr="000B2948">
        <w:rPr>
          <w:b/>
          <w:bCs/>
          <w:lang w:eastAsia="zh-CN"/>
        </w:rPr>
        <w:t>Observation</w:t>
      </w:r>
      <w:r>
        <w:rPr>
          <w:b/>
          <w:bCs/>
          <w:lang w:eastAsia="zh-CN"/>
        </w:rPr>
        <w:t xml:space="preserve"> 3, there’re multiple solutions to support inactive UE mobility on the table.</w:t>
      </w:r>
    </w:p>
    <w:p w14:paraId="03CEAE11" w14:textId="4CA03FE0" w:rsidR="001930CD" w:rsidRDefault="001930CD" w:rsidP="001930CD">
      <w:pPr>
        <w:rPr>
          <w:b/>
          <w:bCs/>
          <w:lang w:eastAsia="zh-CN"/>
        </w:rPr>
      </w:pPr>
      <w:r>
        <w:rPr>
          <w:b/>
          <w:bCs/>
          <w:lang w:eastAsia="zh-CN"/>
        </w:rPr>
        <w:t>Proposal 1</w:t>
      </w:r>
      <w:r w:rsidRPr="000B2948">
        <w:rPr>
          <w:b/>
          <w:bCs/>
          <w:lang w:eastAsia="zh-CN"/>
        </w:rPr>
        <w:t xml:space="preserve">, </w:t>
      </w:r>
      <w:r>
        <w:rPr>
          <w:b/>
          <w:bCs/>
          <w:lang w:eastAsia="zh-CN"/>
        </w:rPr>
        <w:t>RAN3 discuss the following options to support inactive UE mobility</w:t>
      </w:r>
      <w:bookmarkStart w:id="1" w:name="OLE_LINK5"/>
      <w:r>
        <w:rPr>
          <w:b/>
          <w:bCs/>
          <w:lang w:eastAsia="zh-CN"/>
        </w:rPr>
        <w:t xml:space="preserve"> in NTN regenerative payload</w:t>
      </w:r>
      <w:bookmarkEnd w:id="1"/>
      <w:r>
        <w:rPr>
          <w:b/>
          <w:bCs/>
          <w:lang w:eastAsia="zh-CN"/>
        </w:rPr>
        <w:t>.</w:t>
      </w:r>
    </w:p>
    <w:p w14:paraId="2AF88430" w14:textId="77777777" w:rsidR="001930CD" w:rsidRPr="00A92BB4" w:rsidRDefault="001930CD" w:rsidP="001930CD">
      <w:pPr>
        <w:rPr>
          <w:b/>
          <w:bCs/>
          <w:lang w:eastAsia="zh-CN"/>
        </w:rPr>
      </w:pPr>
      <w:r w:rsidRPr="00A92BB4">
        <w:rPr>
          <w:rFonts w:hint="eastAsia"/>
          <w:b/>
          <w:bCs/>
          <w:lang w:eastAsia="zh-CN"/>
        </w:rPr>
        <w:t>-</w:t>
      </w:r>
      <w:r w:rsidRPr="00A92BB4">
        <w:rPr>
          <w:b/>
          <w:bCs/>
          <w:lang w:eastAsia="zh-CN"/>
        </w:rPr>
        <w:t xml:space="preserve"> Option 1, UE context is forwarded to the next satellites</w:t>
      </w:r>
      <w:r>
        <w:rPr>
          <w:b/>
          <w:bCs/>
          <w:lang w:eastAsia="zh-CN"/>
        </w:rPr>
        <w:t>.</w:t>
      </w:r>
    </w:p>
    <w:p w14:paraId="1AF40041" w14:textId="039F99EC" w:rsidR="001930CD" w:rsidRPr="00A92BB4" w:rsidRDefault="001930CD" w:rsidP="001930CD">
      <w:pPr>
        <w:rPr>
          <w:b/>
          <w:bCs/>
          <w:lang w:eastAsia="zh-CN"/>
        </w:rPr>
      </w:pPr>
      <w:r w:rsidRPr="00A92BB4">
        <w:rPr>
          <w:rFonts w:hint="eastAsia"/>
          <w:b/>
          <w:bCs/>
          <w:lang w:eastAsia="zh-CN"/>
        </w:rPr>
        <w:t>-</w:t>
      </w:r>
      <w:r w:rsidRPr="00A92BB4">
        <w:rPr>
          <w:b/>
          <w:bCs/>
        </w:rPr>
        <w:t xml:space="preserve"> </w:t>
      </w:r>
      <w:r w:rsidRPr="00A92BB4">
        <w:rPr>
          <w:b/>
          <w:bCs/>
          <w:lang w:eastAsia="zh-CN"/>
        </w:rPr>
        <w:t xml:space="preserve">Option 2, </w:t>
      </w:r>
      <w:r w:rsidRPr="001930CD">
        <w:rPr>
          <w:b/>
          <w:bCs/>
          <w:lang w:eastAsia="zh-CN"/>
        </w:rPr>
        <w:t>UE context is kept on a fix</w:t>
      </w:r>
      <w:r w:rsidR="00E77B04">
        <w:rPr>
          <w:b/>
          <w:bCs/>
          <w:lang w:eastAsia="zh-CN"/>
        </w:rPr>
        <w:t>ed</w:t>
      </w:r>
      <w:r w:rsidRPr="001930CD">
        <w:rPr>
          <w:b/>
          <w:bCs/>
          <w:lang w:eastAsia="zh-CN"/>
        </w:rPr>
        <w:t xml:space="preserve"> node (on-ground </w:t>
      </w:r>
      <w:proofErr w:type="spellStart"/>
      <w:r w:rsidRPr="001930CD">
        <w:rPr>
          <w:b/>
          <w:bCs/>
          <w:lang w:eastAsia="zh-CN"/>
        </w:rPr>
        <w:t>gNB</w:t>
      </w:r>
      <w:proofErr w:type="spellEnd"/>
      <w:r w:rsidRPr="001930CD">
        <w:rPr>
          <w:b/>
          <w:bCs/>
          <w:lang w:eastAsia="zh-CN"/>
        </w:rPr>
        <w:t xml:space="preserve"> or AMF)</w:t>
      </w:r>
      <w:r>
        <w:rPr>
          <w:b/>
          <w:bCs/>
          <w:lang w:eastAsia="zh-CN"/>
        </w:rPr>
        <w:t>.</w:t>
      </w:r>
    </w:p>
    <w:p w14:paraId="34195393" w14:textId="104DA6AE" w:rsidR="001930CD" w:rsidRDefault="001930CD" w:rsidP="00347702">
      <w:pPr>
        <w:rPr>
          <w:b/>
          <w:bCs/>
          <w:lang w:eastAsia="zh-CN"/>
        </w:rPr>
      </w:pPr>
      <w:r w:rsidRPr="00A92BB4">
        <w:rPr>
          <w:b/>
          <w:bCs/>
          <w:lang w:eastAsia="zh-CN"/>
        </w:rPr>
        <w:t xml:space="preserve">- Option 3, UE context is kept in the last serving </w:t>
      </w:r>
      <w:proofErr w:type="spellStart"/>
      <w:r w:rsidRPr="00A92BB4">
        <w:rPr>
          <w:b/>
          <w:bCs/>
          <w:lang w:eastAsia="zh-CN"/>
        </w:rPr>
        <w:t>gNB</w:t>
      </w:r>
      <w:proofErr w:type="spellEnd"/>
      <w:r w:rsidRPr="00A92BB4">
        <w:rPr>
          <w:b/>
          <w:bCs/>
          <w:lang w:eastAsia="zh-CN"/>
        </w:rPr>
        <w:t xml:space="preserve"> and NG-based UE context retrieve procedure is used.</w:t>
      </w:r>
    </w:p>
    <w:tbl>
      <w:tblPr>
        <w:tblStyle w:val="TableGrid"/>
        <w:tblW w:w="0" w:type="auto"/>
        <w:tblLook w:val="04A0" w:firstRow="1" w:lastRow="0" w:firstColumn="1" w:lastColumn="0" w:noHBand="0" w:noVBand="1"/>
      </w:tblPr>
      <w:tblGrid>
        <w:gridCol w:w="2405"/>
        <w:gridCol w:w="3723"/>
        <w:gridCol w:w="3503"/>
      </w:tblGrid>
      <w:tr w:rsidR="00E77B04" w:rsidRPr="001930CD" w14:paraId="5523B19E" w14:textId="77777777" w:rsidTr="000459AC">
        <w:tc>
          <w:tcPr>
            <w:tcW w:w="2405" w:type="dxa"/>
            <w:vAlign w:val="center"/>
          </w:tcPr>
          <w:p w14:paraId="3596650E" w14:textId="1BB3A269" w:rsidR="00E77B04" w:rsidRPr="001930CD" w:rsidRDefault="00E77B04" w:rsidP="00C50F75">
            <w:pPr>
              <w:jc w:val="center"/>
              <w:rPr>
                <w:rFonts w:ascii="Times New Roman" w:hAnsi="Times New Roman"/>
                <w:lang w:eastAsia="zh-CN"/>
              </w:rPr>
            </w:pPr>
            <w:r>
              <w:rPr>
                <w:rFonts w:ascii="Times New Roman" w:hAnsi="Times New Roman"/>
                <w:lang w:eastAsia="zh-CN"/>
              </w:rPr>
              <w:t>Options</w:t>
            </w:r>
          </w:p>
        </w:tc>
        <w:tc>
          <w:tcPr>
            <w:tcW w:w="3723" w:type="dxa"/>
            <w:vAlign w:val="center"/>
          </w:tcPr>
          <w:p w14:paraId="65AFAD10" w14:textId="77777777" w:rsidR="00E77B04" w:rsidRPr="001930CD" w:rsidRDefault="00E77B04" w:rsidP="00C50F75">
            <w:pPr>
              <w:jc w:val="center"/>
              <w:rPr>
                <w:rFonts w:ascii="Times New Roman" w:hAnsi="Times New Roman"/>
                <w:lang w:eastAsia="zh-CN"/>
              </w:rPr>
            </w:pPr>
            <w:r>
              <w:rPr>
                <w:rFonts w:ascii="Times New Roman" w:hAnsi="Times New Roman"/>
                <w:lang w:eastAsia="zh-CN"/>
              </w:rPr>
              <w:t>Detail solution</w:t>
            </w:r>
          </w:p>
        </w:tc>
        <w:tc>
          <w:tcPr>
            <w:tcW w:w="3503" w:type="dxa"/>
            <w:vAlign w:val="center"/>
          </w:tcPr>
          <w:p w14:paraId="1F8F3CFE" w14:textId="66603C51" w:rsidR="00E77B04" w:rsidRPr="001930CD" w:rsidRDefault="00C50F75" w:rsidP="00C50F75">
            <w:pPr>
              <w:jc w:val="center"/>
              <w:rPr>
                <w:rFonts w:ascii="Times New Roman" w:hAnsi="Times New Roman"/>
                <w:lang w:eastAsia="zh-CN"/>
              </w:rPr>
            </w:pPr>
            <w:r>
              <w:rPr>
                <w:rFonts w:ascii="Times New Roman" w:hAnsi="Times New Roman"/>
                <w:lang w:eastAsia="zh-CN"/>
              </w:rPr>
              <w:t xml:space="preserve">Possible </w:t>
            </w:r>
            <w:r w:rsidR="00E77B04">
              <w:rPr>
                <w:rFonts w:ascii="Times New Roman" w:hAnsi="Times New Roman" w:hint="eastAsia"/>
                <w:lang w:eastAsia="zh-CN"/>
              </w:rPr>
              <w:t>I</w:t>
            </w:r>
            <w:r w:rsidR="00E77B04">
              <w:rPr>
                <w:rFonts w:ascii="Times New Roman" w:hAnsi="Times New Roman"/>
                <w:lang w:eastAsia="zh-CN"/>
              </w:rPr>
              <w:t>mpacts</w:t>
            </w:r>
            <w:r>
              <w:rPr>
                <w:rFonts w:ascii="Times New Roman" w:hAnsi="Times New Roman"/>
                <w:lang w:eastAsia="zh-CN"/>
              </w:rPr>
              <w:t xml:space="preserve"> or issues</w:t>
            </w:r>
          </w:p>
        </w:tc>
      </w:tr>
      <w:tr w:rsidR="00E77B04" w:rsidRPr="00506C78" w14:paraId="7D2F2D3B" w14:textId="77777777" w:rsidTr="000459AC">
        <w:tc>
          <w:tcPr>
            <w:tcW w:w="2405" w:type="dxa"/>
            <w:vMerge w:val="restart"/>
            <w:vAlign w:val="center"/>
          </w:tcPr>
          <w:p w14:paraId="5561CFF7" w14:textId="5B6E7D8B" w:rsidR="00E77B04" w:rsidRPr="001930CD" w:rsidRDefault="00E77B04" w:rsidP="000459AC">
            <w:pPr>
              <w:jc w:val="both"/>
              <w:rPr>
                <w:rFonts w:ascii="Times New Roman" w:hAnsi="Times New Roman"/>
                <w:lang w:eastAsia="zh-CN"/>
              </w:rPr>
            </w:pPr>
            <w:r>
              <w:rPr>
                <w:rFonts w:ascii="Times New Roman" w:hAnsi="Times New Roman"/>
                <w:lang w:eastAsia="zh-CN"/>
              </w:rPr>
              <w:t xml:space="preserve">Option1, </w:t>
            </w:r>
            <w:r w:rsidRPr="001930CD">
              <w:rPr>
                <w:rFonts w:ascii="Times New Roman" w:hAnsi="Times New Roman"/>
                <w:lang w:eastAsia="zh-CN"/>
              </w:rPr>
              <w:t>UE context is forwarded to the next satellites</w:t>
            </w:r>
          </w:p>
        </w:tc>
        <w:tc>
          <w:tcPr>
            <w:tcW w:w="3723" w:type="dxa"/>
            <w:vAlign w:val="center"/>
          </w:tcPr>
          <w:p w14:paraId="24742135" w14:textId="77777777" w:rsidR="00E77B04" w:rsidRPr="001930CD" w:rsidRDefault="00E77B04" w:rsidP="000459AC">
            <w:pPr>
              <w:jc w:val="both"/>
              <w:rPr>
                <w:rFonts w:ascii="Times New Roman" w:hAnsi="Times New Roman"/>
                <w:lang w:eastAsia="zh-CN"/>
              </w:rPr>
            </w:pPr>
            <w:r w:rsidRPr="001930CD">
              <w:rPr>
                <w:rFonts w:ascii="Times New Roman" w:hAnsi="Times New Roman"/>
                <w:lang w:eastAsia="zh-CN"/>
              </w:rPr>
              <w:t>Page and relocate UE context to next the satellite</w:t>
            </w:r>
          </w:p>
        </w:tc>
        <w:tc>
          <w:tcPr>
            <w:tcW w:w="3503" w:type="dxa"/>
            <w:vAlign w:val="center"/>
          </w:tcPr>
          <w:p w14:paraId="162AA601" w14:textId="6842B143" w:rsidR="00E77B04" w:rsidRPr="001930CD" w:rsidRDefault="00E77B04" w:rsidP="000459AC">
            <w:pPr>
              <w:jc w:val="both"/>
              <w:rPr>
                <w:rFonts w:ascii="Times New Roman" w:hAnsi="Times New Roman"/>
                <w:lang w:eastAsia="zh-CN"/>
              </w:rPr>
            </w:pPr>
            <w:r>
              <w:rPr>
                <w:rFonts w:ascii="Times New Roman" w:hAnsi="Times New Roman"/>
                <w:lang w:eastAsia="zh-CN"/>
              </w:rPr>
              <w:t xml:space="preserve">Stage2 </w:t>
            </w:r>
            <w:r w:rsidR="00506C78">
              <w:rPr>
                <w:rFonts w:ascii="Times New Roman" w:hAnsi="Times New Roman"/>
                <w:lang w:eastAsia="zh-CN"/>
              </w:rPr>
              <w:t>impacts</w:t>
            </w:r>
            <w:r>
              <w:rPr>
                <w:rFonts w:ascii="Times New Roman" w:hAnsi="Times New Roman"/>
                <w:lang w:eastAsia="zh-CN"/>
              </w:rPr>
              <w:t>, rely on the ISL availability, may have signalling storm.</w:t>
            </w:r>
          </w:p>
        </w:tc>
      </w:tr>
      <w:tr w:rsidR="00E77B04" w:rsidRPr="00C50F75" w14:paraId="1504BC94" w14:textId="77777777" w:rsidTr="000459AC">
        <w:tc>
          <w:tcPr>
            <w:tcW w:w="2405" w:type="dxa"/>
            <w:vMerge/>
            <w:vAlign w:val="center"/>
          </w:tcPr>
          <w:p w14:paraId="15E72B78" w14:textId="77777777" w:rsidR="00E77B04" w:rsidRPr="001930CD" w:rsidRDefault="00E77B04" w:rsidP="000459AC">
            <w:pPr>
              <w:jc w:val="both"/>
              <w:rPr>
                <w:rFonts w:ascii="Times New Roman" w:hAnsi="Times New Roman"/>
                <w:lang w:eastAsia="zh-CN"/>
              </w:rPr>
            </w:pPr>
          </w:p>
        </w:tc>
        <w:tc>
          <w:tcPr>
            <w:tcW w:w="3723" w:type="dxa"/>
            <w:vAlign w:val="center"/>
          </w:tcPr>
          <w:p w14:paraId="607B57F5" w14:textId="77777777" w:rsidR="00E77B04" w:rsidRPr="001930CD" w:rsidRDefault="00E77B04" w:rsidP="000459AC">
            <w:pPr>
              <w:jc w:val="both"/>
              <w:rPr>
                <w:rFonts w:ascii="Times New Roman" w:hAnsi="Times New Roman"/>
                <w:lang w:eastAsia="zh-CN"/>
              </w:rPr>
            </w:pPr>
            <w:r w:rsidRPr="001930CD">
              <w:rPr>
                <w:rFonts w:ascii="Times New Roman" w:hAnsi="Times New Roman"/>
                <w:lang w:eastAsia="zh-CN"/>
              </w:rPr>
              <w:t>Pro-actively move UE context to next satellite</w:t>
            </w:r>
            <w:r>
              <w:rPr>
                <w:rFonts w:ascii="Times New Roman" w:hAnsi="Times New Roman"/>
                <w:lang w:eastAsia="zh-CN"/>
              </w:rPr>
              <w:t xml:space="preserve"> (without notifying UE)</w:t>
            </w:r>
          </w:p>
        </w:tc>
        <w:tc>
          <w:tcPr>
            <w:tcW w:w="3503" w:type="dxa"/>
            <w:vAlign w:val="center"/>
          </w:tcPr>
          <w:p w14:paraId="76EA4923" w14:textId="14F6CEF6" w:rsidR="00E77B04" w:rsidRPr="001930CD" w:rsidRDefault="00E77B04" w:rsidP="000459AC">
            <w:pPr>
              <w:jc w:val="both"/>
              <w:rPr>
                <w:rFonts w:ascii="Times New Roman" w:hAnsi="Times New Roman"/>
                <w:lang w:eastAsia="zh-CN"/>
              </w:rPr>
            </w:pPr>
            <w:proofErr w:type="spellStart"/>
            <w:r>
              <w:rPr>
                <w:rFonts w:ascii="Times New Roman" w:hAnsi="Times New Roman" w:hint="eastAsia"/>
                <w:lang w:eastAsia="zh-CN"/>
              </w:rPr>
              <w:t>X</w:t>
            </w:r>
            <w:r>
              <w:rPr>
                <w:rFonts w:ascii="Times New Roman" w:hAnsi="Times New Roman"/>
                <w:lang w:eastAsia="zh-CN"/>
              </w:rPr>
              <w:t>n</w:t>
            </w:r>
            <w:proofErr w:type="spellEnd"/>
            <w:r>
              <w:rPr>
                <w:rFonts w:ascii="Times New Roman" w:hAnsi="Times New Roman"/>
                <w:lang w:eastAsia="zh-CN"/>
              </w:rPr>
              <w:t xml:space="preserve"> impacts, may need to check SA3 with the security issue.</w:t>
            </w:r>
          </w:p>
        </w:tc>
      </w:tr>
      <w:tr w:rsidR="00E77B04" w:rsidRPr="001930CD" w14:paraId="28A5AC99" w14:textId="77777777" w:rsidTr="000459AC">
        <w:tc>
          <w:tcPr>
            <w:tcW w:w="2405" w:type="dxa"/>
            <w:vMerge w:val="restart"/>
            <w:vAlign w:val="center"/>
          </w:tcPr>
          <w:p w14:paraId="71C32CCA" w14:textId="16AB840C" w:rsidR="00E77B04" w:rsidRPr="001930CD" w:rsidRDefault="00E77B04" w:rsidP="000459AC">
            <w:pPr>
              <w:jc w:val="both"/>
              <w:rPr>
                <w:rFonts w:ascii="Times New Roman" w:hAnsi="Times New Roman"/>
                <w:lang w:eastAsia="zh-CN"/>
              </w:rPr>
            </w:pPr>
            <w:r>
              <w:rPr>
                <w:rFonts w:ascii="Times New Roman" w:hAnsi="Times New Roman"/>
                <w:lang w:eastAsia="zh-CN"/>
              </w:rPr>
              <w:lastRenderedPageBreak/>
              <w:t xml:space="preserve">Option2, </w:t>
            </w:r>
            <w:r w:rsidRPr="001930CD">
              <w:rPr>
                <w:rFonts w:ascii="Times New Roman" w:hAnsi="Times New Roman"/>
                <w:lang w:eastAsia="zh-CN"/>
              </w:rPr>
              <w:t>UE context is kept on a fix</w:t>
            </w:r>
            <w:r>
              <w:rPr>
                <w:rFonts w:ascii="Times New Roman" w:hAnsi="Times New Roman"/>
                <w:lang w:eastAsia="zh-CN"/>
              </w:rPr>
              <w:t>ed</w:t>
            </w:r>
            <w:r w:rsidRPr="001930CD">
              <w:rPr>
                <w:rFonts w:ascii="Times New Roman" w:hAnsi="Times New Roman"/>
                <w:lang w:eastAsia="zh-CN"/>
              </w:rPr>
              <w:t xml:space="preserve"> node</w:t>
            </w:r>
          </w:p>
        </w:tc>
        <w:tc>
          <w:tcPr>
            <w:tcW w:w="3723" w:type="dxa"/>
            <w:vAlign w:val="center"/>
          </w:tcPr>
          <w:p w14:paraId="679A35F8" w14:textId="77777777" w:rsidR="00E77B04" w:rsidRPr="001930CD" w:rsidRDefault="00E77B04" w:rsidP="000459AC">
            <w:pPr>
              <w:jc w:val="both"/>
              <w:rPr>
                <w:rFonts w:ascii="Times New Roman" w:hAnsi="Times New Roman"/>
                <w:lang w:eastAsia="zh-CN"/>
              </w:rPr>
            </w:pPr>
            <w:r w:rsidRPr="00E77B04">
              <w:rPr>
                <w:rFonts w:ascii="Times New Roman" w:hAnsi="Times New Roman"/>
                <w:lang w:eastAsia="zh-CN"/>
              </w:rPr>
              <w:t>relocate the UE context to the AMF on ground.</w:t>
            </w:r>
          </w:p>
        </w:tc>
        <w:tc>
          <w:tcPr>
            <w:tcW w:w="3503" w:type="dxa"/>
            <w:vAlign w:val="center"/>
          </w:tcPr>
          <w:p w14:paraId="22155D36" w14:textId="61974016" w:rsidR="00E77B04" w:rsidRPr="001930CD" w:rsidRDefault="00E77B04" w:rsidP="000459AC">
            <w:pPr>
              <w:jc w:val="both"/>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G impacts</w:t>
            </w:r>
          </w:p>
        </w:tc>
      </w:tr>
      <w:tr w:rsidR="00E77B04" w:rsidRPr="001930CD" w14:paraId="348AF7F4" w14:textId="77777777" w:rsidTr="000459AC">
        <w:tc>
          <w:tcPr>
            <w:tcW w:w="2405" w:type="dxa"/>
            <w:vMerge/>
            <w:vAlign w:val="center"/>
          </w:tcPr>
          <w:p w14:paraId="76DB2419" w14:textId="77777777" w:rsidR="00E77B04" w:rsidRPr="001930CD" w:rsidRDefault="00E77B04" w:rsidP="000459AC">
            <w:pPr>
              <w:jc w:val="both"/>
              <w:rPr>
                <w:rFonts w:ascii="Times New Roman" w:hAnsi="Times New Roman"/>
                <w:lang w:eastAsia="zh-CN"/>
              </w:rPr>
            </w:pPr>
          </w:p>
        </w:tc>
        <w:tc>
          <w:tcPr>
            <w:tcW w:w="3723" w:type="dxa"/>
            <w:vAlign w:val="center"/>
          </w:tcPr>
          <w:p w14:paraId="5004CDF7" w14:textId="77777777" w:rsidR="00E77B04" w:rsidRPr="001930CD" w:rsidRDefault="00E77B04" w:rsidP="000459AC">
            <w:pPr>
              <w:jc w:val="both"/>
              <w:rPr>
                <w:rFonts w:ascii="Times New Roman" w:hAnsi="Times New Roman"/>
                <w:lang w:eastAsia="zh-CN"/>
              </w:rPr>
            </w:pPr>
            <w:r w:rsidRPr="00E77B04">
              <w:rPr>
                <w:rFonts w:ascii="Times New Roman" w:hAnsi="Times New Roman"/>
                <w:lang w:eastAsia="zh-CN"/>
              </w:rPr>
              <w:t xml:space="preserve">relocate the UE context to the </w:t>
            </w:r>
            <w:proofErr w:type="spellStart"/>
            <w:r w:rsidRPr="00E77B04">
              <w:rPr>
                <w:rFonts w:ascii="Times New Roman" w:hAnsi="Times New Roman"/>
                <w:lang w:eastAsia="zh-CN"/>
              </w:rPr>
              <w:t>gNB</w:t>
            </w:r>
            <w:proofErr w:type="spellEnd"/>
            <w:r w:rsidRPr="00E77B04">
              <w:rPr>
                <w:rFonts w:ascii="Times New Roman" w:hAnsi="Times New Roman"/>
                <w:lang w:eastAsia="zh-CN"/>
              </w:rPr>
              <w:t xml:space="preserve"> on ground.</w:t>
            </w:r>
          </w:p>
        </w:tc>
        <w:tc>
          <w:tcPr>
            <w:tcW w:w="3503" w:type="dxa"/>
            <w:vAlign w:val="center"/>
          </w:tcPr>
          <w:p w14:paraId="635E525F" w14:textId="77777777" w:rsidR="00E77B04" w:rsidRPr="001930CD" w:rsidRDefault="00E77B04" w:rsidP="000459AC">
            <w:pPr>
              <w:jc w:val="both"/>
              <w:rPr>
                <w:rFonts w:ascii="Times New Roman" w:hAnsi="Times New Roman"/>
                <w:lang w:eastAsia="zh-CN"/>
              </w:rPr>
            </w:pPr>
            <w:proofErr w:type="spellStart"/>
            <w:r>
              <w:rPr>
                <w:rFonts w:ascii="Times New Roman" w:hAnsi="Times New Roman" w:hint="eastAsia"/>
                <w:lang w:eastAsia="zh-CN"/>
              </w:rPr>
              <w:t>X</w:t>
            </w:r>
            <w:r>
              <w:rPr>
                <w:rFonts w:ascii="Times New Roman" w:hAnsi="Times New Roman"/>
                <w:lang w:eastAsia="zh-CN"/>
              </w:rPr>
              <w:t>n</w:t>
            </w:r>
            <w:proofErr w:type="spellEnd"/>
            <w:r>
              <w:rPr>
                <w:rFonts w:ascii="Times New Roman" w:hAnsi="Times New Roman"/>
                <w:lang w:eastAsia="zh-CN"/>
              </w:rPr>
              <w:t xml:space="preserve"> impacts</w:t>
            </w:r>
          </w:p>
        </w:tc>
      </w:tr>
      <w:tr w:rsidR="00E77B04" w:rsidRPr="001930CD" w14:paraId="3622AF7C" w14:textId="77777777" w:rsidTr="000459AC">
        <w:tc>
          <w:tcPr>
            <w:tcW w:w="2405" w:type="dxa"/>
            <w:vAlign w:val="center"/>
          </w:tcPr>
          <w:p w14:paraId="525725A1" w14:textId="38D336F5" w:rsidR="00E77B04" w:rsidRPr="001930CD" w:rsidRDefault="00E77B04" w:rsidP="000459AC">
            <w:pPr>
              <w:jc w:val="both"/>
              <w:rPr>
                <w:rFonts w:ascii="Times New Roman" w:hAnsi="Times New Roman"/>
                <w:lang w:eastAsia="zh-CN"/>
              </w:rPr>
            </w:pPr>
            <w:r>
              <w:rPr>
                <w:rFonts w:ascii="Times New Roman" w:hAnsi="Times New Roman"/>
                <w:lang w:eastAsia="zh-CN"/>
              </w:rPr>
              <w:t xml:space="preserve">Option3, </w:t>
            </w:r>
            <w:r w:rsidRPr="00E77B04">
              <w:rPr>
                <w:rFonts w:ascii="Times New Roman" w:hAnsi="Times New Roman"/>
                <w:lang w:eastAsia="zh-CN"/>
              </w:rPr>
              <w:t xml:space="preserve">UE context is kept in the last serving </w:t>
            </w:r>
            <w:proofErr w:type="spellStart"/>
            <w:r w:rsidRPr="00E77B04">
              <w:rPr>
                <w:rFonts w:ascii="Times New Roman" w:hAnsi="Times New Roman"/>
                <w:lang w:eastAsia="zh-CN"/>
              </w:rPr>
              <w:t>gNB</w:t>
            </w:r>
            <w:proofErr w:type="spellEnd"/>
            <w:r w:rsidRPr="00E77B04">
              <w:rPr>
                <w:rFonts w:ascii="Times New Roman" w:hAnsi="Times New Roman"/>
                <w:lang w:eastAsia="zh-CN"/>
              </w:rPr>
              <w:t xml:space="preserve"> </w:t>
            </w:r>
          </w:p>
        </w:tc>
        <w:tc>
          <w:tcPr>
            <w:tcW w:w="3723" w:type="dxa"/>
            <w:vAlign w:val="center"/>
          </w:tcPr>
          <w:p w14:paraId="744B7118" w14:textId="77777777" w:rsidR="00E77B04" w:rsidRPr="001930CD" w:rsidRDefault="00E77B04" w:rsidP="000459AC">
            <w:pPr>
              <w:jc w:val="both"/>
              <w:rPr>
                <w:rFonts w:ascii="Times New Roman" w:hAnsi="Times New Roman"/>
                <w:lang w:eastAsia="zh-CN"/>
              </w:rPr>
            </w:pPr>
            <w:r w:rsidRPr="00E77B04">
              <w:rPr>
                <w:rFonts w:ascii="Times New Roman" w:hAnsi="Times New Roman"/>
                <w:lang w:eastAsia="zh-CN"/>
              </w:rPr>
              <w:t>NG-based UE context retrieve procedure is used</w:t>
            </w:r>
            <w:r>
              <w:rPr>
                <w:rFonts w:ascii="Times New Roman" w:hAnsi="Times New Roman"/>
                <w:lang w:eastAsia="zh-CN"/>
              </w:rPr>
              <w:t xml:space="preserve"> if ISL is not available</w:t>
            </w:r>
          </w:p>
        </w:tc>
        <w:tc>
          <w:tcPr>
            <w:tcW w:w="3503" w:type="dxa"/>
            <w:vAlign w:val="center"/>
          </w:tcPr>
          <w:p w14:paraId="0D3E9D3C" w14:textId="77777777" w:rsidR="00E77B04" w:rsidRPr="00E77B04" w:rsidRDefault="00E77B04" w:rsidP="000459AC">
            <w:pPr>
              <w:jc w:val="both"/>
              <w:rPr>
                <w:rFonts w:ascii="Times New Roman" w:hAnsi="Times New Roman"/>
                <w:lang w:eastAsia="zh-CN"/>
              </w:rPr>
            </w:pPr>
            <w:r>
              <w:rPr>
                <w:rFonts w:ascii="Times New Roman" w:hAnsi="Times New Roman"/>
                <w:lang w:eastAsia="zh-CN"/>
              </w:rPr>
              <w:t>NG impacts, may not work if NG is removed.</w:t>
            </w:r>
          </w:p>
        </w:tc>
      </w:tr>
    </w:tbl>
    <w:p w14:paraId="0E001E48" w14:textId="77777777" w:rsidR="00E77B04" w:rsidRPr="00E77B04" w:rsidRDefault="00E77B04" w:rsidP="00347702">
      <w:pPr>
        <w:rPr>
          <w:b/>
          <w:bCs/>
          <w:lang w:eastAsia="zh-CN"/>
        </w:rPr>
      </w:pPr>
    </w:p>
    <w:p w14:paraId="47DD231A" w14:textId="5F3A90AD" w:rsidR="00347702" w:rsidRDefault="00347702" w:rsidP="00347702">
      <w:pPr>
        <w:pStyle w:val="Heading1"/>
      </w:pPr>
      <w:r>
        <w:t>4</w:t>
      </w:r>
      <w:r w:rsidRPr="006E13D1">
        <w:tab/>
      </w:r>
      <w:r>
        <w:t>Reference</w:t>
      </w:r>
    </w:p>
    <w:p w14:paraId="719AAF7F" w14:textId="3D4C5804" w:rsidR="00152F83" w:rsidRDefault="00104AD1" w:rsidP="006C42E3">
      <w:r>
        <w:t>[1]</w:t>
      </w:r>
      <w:r w:rsidR="00152F83" w:rsidRPr="00152F83">
        <w:t xml:space="preserve"> R3-245178</w:t>
      </w:r>
      <w:r w:rsidR="00152F83">
        <w:t xml:space="preserve">, </w:t>
      </w:r>
      <w:r w:rsidR="00152F83" w:rsidRPr="00152F83">
        <w:t>(TP for TS 38.300) Discussion on the support of Regenerative payload (Nokia, Nokia Shanghai Bell)</w:t>
      </w:r>
    </w:p>
    <w:p w14:paraId="28670044" w14:textId="5CDE2A63" w:rsidR="00152F83" w:rsidRDefault="00152F83" w:rsidP="00152F83">
      <w:pPr>
        <w:rPr>
          <w:lang w:eastAsia="zh-CN"/>
        </w:rPr>
      </w:pPr>
      <w:r>
        <w:rPr>
          <w:rFonts w:hint="eastAsia"/>
          <w:lang w:eastAsia="zh-CN"/>
        </w:rPr>
        <w:t>[</w:t>
      </w:r>
      <w:r w:rsidR="006C54B1">
        <w:rPr>
          <w:lang w:eastAsia="zh-CN"/>
        </w:rPr>
        <w:t>2</w:t>
      </w:r>
      <w:r>
        <w:rPr>
          <w:lang w:eastAsia="zh-CN"/>
        </w:rPr>
        <w:t>]</w:t>
      </w:r>
      <w:r w:rsidRPr="00152F83">
        <w:t xml:space="preserve"> </w:t>
      </w:r>
      <w:r>
        <w:rPr>
          <w:lang w:eastAsia="zh-CN"/>
        </w:rPr>
        <w:t>R3-245434</w:t>
      </w:r>
      <w:r>
        <w:rPr>
          <w:rFonts w:hint="eastAsia"/>
          <w:lang w:eastAsia="zh-CN"/>
        </w:rPr>
        <w:t>,</w:t>
      </w:r>
      <w:r>
        <w:rPr>
          <w:lang w:eastAsia="zh-CN"/>
        </w:rPr>
        <w:t xml:space="preserve"> (TP for TS 38.300) Discussion on RAN Signaling impacts for NR NTN Regenerative Payload (Qualcomm Incorporated)</w:t>
      </w:r>
    </w:p>
    <w:p w14:paraId="484A42E7" w14:textId="57266C2D" w:rsidR="00152F83" w:rsidRDefault="00152F83" w:rsidP="00152F83">
      <w:pPr>
        <w:rPr>
          <w:lang w:eastAsia="zh-CN"/>
        </w:rPr>
      </w:pPr>
      <w:r>
        <w:rPr>
          <w:rFonts w:hint="eastAsia"/>
          <w:lang w:eastAsia="zh-CN"/>
        </w:rPr>
        <w:t>[</w:t>
      </w:r>
      <w:r w:rsidR="006C54B1">
        <w:rPr>
          <w:lang w:eastAsia="zh-CN"/>
        </w:rPr>
        <w:t>3</w:t>
      </w:r>
      <w:r>
        <w:rPr>
          <w:lang w:eastAsia="zh-CN"/>
        </w:rPr>
        <w:t>]</w:t>
      </w:r>
      <w:r w:rsidRPr="00152F83">
        <w:t xml:space="preserve"> </w:t>
      </w:r>
      <w:r>
        <w:rPr>
          <w:lang w:eastAsia="zh-CN"/>
        </w:rPr>
        <w:t>R3-245451</w:t>
      </w:r>
      <w:r>
        <w:rPr>
          <w:rFonts w:hint="eastAsia"/>
          <w:lang w:eastAsia="zh-CN"/>
        </w:rPr>
        <w:t>,</w:t>
      </w:r>
      <w:r>
        <w:rPr>
          <w:lang w:eastAsia="zh-CN"/>
        </w:rPr>
        <w:t xml:space="preserve"> Interface management for regenerative payload in NTN (Lenovo)</w:t>
      </w:r>
    </w:p>
    <w:p w14:paraId="56C7B3EE" w14:textId="3C12DFCB" w:rsidR="00152F83" w:rsidRDefault="00152F83" w:rsidP="00152F83">
      <w:pPr>
        <w:rPr>
          <w:lang w:eastAsia="zh-CN"/>
        </w:rPr>
      </w:pPr>
      <w:r>
        <w:rPr>
          <w:lang w:eastAsia="zh-CN"/>
        </w:rPr>
        <w:t>[</w:t>
      </w:r>
      <w:r w:rsidR="006C54B1">
        <w:rPr>
          <w:lang w:eastAsia="zh-CN"/>
        </w:rPr>
        <w:t>4</w:t>
      </w:r>
      <w:r>
        <w:rPr>
          <w:lang w:eastAsia="zh-CN"/>
        </w:rPr>
        <w:t>]R3-245571</w:t>
      </w:r>
      <w:r>
        <w:rPr>
          <w:rFonts w:hint="eastAsia"/>
          <w:lang w:eastAsia="zh-CN"/>
        </w:rPr>
        <w:t>,</w:t>
      </w:r>
      <w:r>
        <w:rPr>
          <w:lang w:eastAsia="zh-CN"/>
        </w:rPr>
        <w:t xml:space="preserve"> Discussions on NG management and Inactive support (LG Electronics Inc.)</w:t>
      </w:r>
    </w:p>
    <w:p w14:paraId="10E4F49F" w14:textId="627BDDEB" w:rsidR="00152F83" w:rsidRDefault="00152F83" w:rsidP="00152F83">
      <w:pPr>
        <w:rPr>
          <w:lang w:eastAsia="zh-CN"/>
        </w:rPr>
      </w:pPr>
      <w:r>
        <w:rPr>
          <w:rFonts w:hint="eastAsia"/>
          <w:lang w:eastAsia="zh-CN"/>
        </w:rPr>
        <w:t>[</w:t>
      </w:r>
      <w:r w:rsidR="006C54B1">
        <w:rPr>
          <w:lang w:eastAsia="zh-CN"/>
        </w:rPr>
        <w:t>5</w:t>
      </w:r>
      <w:r>
        <w:rPr>
          <w:lang w:eastAsia="zh-CN"/>
        </w:rPr>
        <w:t>] R3-245085</w:t>
      </w:r>
      <w:r>
        <w:rPr>
          <w:rFonts w:hint="eastAsia"/>
          <w:lang w:eastAsia="zh-CN"/>
        </w:rPr>
        <w:t>,</w:t>
      </w:r>
      <w:r>
        <w:rPr>
          <w:lang w:eastAsia="zh-CN"/>
        </w:rPr>
        <w:t xml:space="preserve"> Support of regenerative payload (Xiaomi)</w:t>
      </w:r>
    </w:p>
    <w:p w14:paraId="7089CF60" w14:textId="496BB968" w:rsidR="006C54B1" w:rsidRPr="006C54B1" w:rsidRDefault="006C54B1" w:rsidP="00152F83">
      <w:pPr>
        <w:rPr>
          <w:lang w:eastAsia="zh-CN"/>
        </w:rPr>
      </w:pPr>
      <w:r>
        <w:rPr>
          <w:rFonts w:hint="eastAsia"/>
          <w:lang w:eastAsia="zh-CN"/>
        </w:rPr>
        <w:t>[</w:t>
      </w:r>
      <w:r>
        <w:rPr>
          <w:lang w:eastAsia="zh-CN"/>
        </w:rPr>
        <w:t>6]</w:t>
      </w:r>
      <w:r w:rsidRPr="00152F83">
        <w:t xml:space="preserve"> </w:t>
      </w:r>
      <w:r>
        <w:rPr>
          <w:lang w:eastAsia="zh-CN"/>
        </w:rPr>
        <w:t>R3-245361</w:t>
      </w:r>
      <w:r>
        <w:rPr>
          <w:rFonts w:hint="eastAsia"/>
          <w:lang w:eastAsia="zh-CN"/>
        </w:rPr>
        <w:t>,</w:t>
      </w:r>
      <w:r>
        <w:rPr>
          <w:lang w:eastAsia="zh-CN"/>
        </w:rPr>
        <w:t xml:space="preserve"> (TP for BLCR for TS 38.300) Support of regenerative payload (including LS responses to SA2), (Huawei)</w:t>
      </w:r>
    </w:p>
    <w:p w14:paraId="79C85065" w14:textId="364B6C47" w:rsidR="0081676C" w:rsidRDefault="00000D01" w:rsidP="006C42E3">
      <w:pPr>
        <w:rPr>
          <w:lang w:eastAsia="zh-CN"/>
        </w:rPr>
      </w:pPr>
      <w:r>
        <w:rPr>
          <w:rFonts w:hint="eastAsia"/>
          <w:lang w:eastAsia="zh-CN"/>
        </w:rPr>
        <w:t>[</w:t>
      </w:r>
      <w:r>
        <w:rPr>
          <w:lang w:eastAsia="zh-CN"/>
        </w:rPr>
        <w:t>7]</w:t>
      </w:r>
      <w:r>
        <w:rPr>
          <w:rFonts w:hint="eastAsia"/>
          <w:lang w:eastAsia="zh-CN"/>
        </w:rPr>
        <w:t xml:space="preserve"> </w:t>
      </w:r>
      <w:r w:rsidR="006C42E3">
        <w:t>TS 38.300,</w:t>
      </w:r>
      <w:r w:rsidR="000C3E78">
        <w:t xml:space="preserve"> </w:t>
      </w:r>
      <w:r w:rsidR="000C3E78" w:rsidRPr="000C3E78">
        <w:t>NR; NR and NG-RAN Overall description; Stage-2</w:t>
      </w:r>
    </w:p>
    <w:p w14:paraId="6B7078E3" w14:textId="321AE59F" w:rsidR="00152F83" w:rsidRDefault="006C42E3" w:rsidP="006C42E3">
      <w:pPr>
        <w:rPr>
          <w:lang w:eastAsia="zh-CN"/>
        </w:rPr>
      </w:pPr>
      <w:r>
        <w:rPr>
          <w:rFonts w:hint="eastAsia"/>
          <w:lang w:eastAsia="zh-CN"/>
        </w:rPr>
        <w:t>[</w:t>
      </w:r>
      <w:r w:rsidR="002A054F">
        <w:rPr>
          <w:lang w:eastAsia="zh-CN"/>
        </w:rPr>
        <w:t>8</w:t>
      </w:r>
      <w:r>
        <w:rPr>
          <w:lang w:eastAsia="zh-CN"/>
        </w:rPr>
        <w:t>] TS 23.501</w:t>
      </w:r>
      <w:r>
        <w:rPr>
          <w:rFonts w:hint="eastAsia"/>
          <w:lang w:eastAsia="zh-CN"/>
        </w:rPr>
        <w:t>,</w:t>
      </w:r>
      <w:r w:rsidR="000C3E78">
        <w:rPr>
          <w:lang w:eastAsia="zh-CN"/>
        </w:rPr>
        <w:t xml:space="preserve"> </w:t>
      </w:r>
      <w:r w:rsidR="000C3E78" w:rsidRPr="000C3E78">
        <w:rPr>
          <w:lang w:eastAsia="zh-CN"/>
        </w:rPr>
        <w:t>5G; System Architecture for the 5G System</w:t>
      </w:r>
    </w:p>
    <w:sectPr w:rsidR="00152F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D94FC" w14:textId="77777777" w:rsidR="00924099" w:rsidRDefault="00924099">
      <w:r>
        <w:separator/>
      </w:r>
    </w:p>
  </w:endnote>
  <w:endnote w:type="continuationSeparator" w:id="0">
    <w:p w14:paraId="1AA921CB" w14:textId="77777777" w:rsidR="00924099" w:rsidRDefault="0092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FF4F7" w14:textId="77777777" w:rsidR="00924099" w:rsidRDefault="00924099">
      <w:r>
        <w:separator/>
      </w:r>
    </w:p>
  </w:footnote>
  <w:footnote w:type="continuationSeparator" w:id="0">
    <w:p w14:paraId="5ACB73FB" w14:textId="77777777" w:rsidR="00924099" w:rsidRDefault="00924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17F6A"/>
    <w:multiLevelType w:val="hybridMultilevel"/>
    <w:tmpl w:val="52866BF6"/>
    <w:lvl w:ilvl="0" w:tplc="D4402628">
      <w:start w:val="1"/>
      <w:numFmt w:val="bullet"/>
      <w:lvlText w:val="-"/>
      <w:lvlJc w:val="left"/>
      <w:pPr>
        <w:ind w:left="502"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95B96"/>
    <w:multiLevelType w:val="hybridMultilevel"/>
    <w:tmpl w:val="9DF41646"/>
    <w:lvl w:ilvl="0" w:tplc="FFFFFFFF">
      <w:start w:val="1"/>
      <w:numFmt w:val="bullet"/>
      <w:lvlText w:val=""/>
      <w:lvlJc w:val="left"/>
      <w:pPr>
        <w:ind w:left="668" w:hanging="420"/>
      </w:pPr>
      <w:rPr>
        <w:rFonts w:ascii="Symbol" w:hAnsi="Symbol"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11" w15:restartNumberingAfterBreak="0">
    <w:nsid w:val="36BC1473"/>
    <w:multiLevelType w:val="hybridMultilevel"/>
    <w:tmpl w:val="FCE471A2"/>
    <w:lvl w:ilvl="0" w:tplc="1C7C49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75743B"/>
    <w:multiLevelType w:val="hybridMultilevel"/>
    <w:tmpl w:val="A792238A"/>
    <w:lvl w:ilvl="0" w:tplc="FBB8850C">
      <w:start w:val="9"/>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F6D5A2E"/>
    <w:multiLevelType w:val="hybridMultilevel"/>
    <w:tmpl w:val="177C571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47730B3"/>
    <w:multiLevelType w:val="hybridMultilevel"/>
    <w:tmpl w:val="D8F618F0"/>
    <w:lvl w:ilvl="0" w:tplc="A3C2D3E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B54954"/>
    <w:multiLevelType w:val="hybridMultilevel"/>
    <w:tmpl w:val="9920FA26"/>
    <w:lvl w:ilvl="0" w:tplc="52C4B1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AA1DCB"/>
    <w:multiLevelType w:val="hybridMultilevel"/>
    <w:tmpl w:val="3B8A8106"/>
    <w:lvl w:ilvl="0" w:tplc="04090001">
      <w:start w:val="1"/>
      <w:numFmt w:val="bullet"/>
      <w:lvlText w:val=""/>
      <w:lvlJc w:val="left"/>
      <w:pPr>
        <w:ind w:left="668" w:hanging="420"/>
      </w:pPr>
      <w:rPr>
        <w:rFonts w:ascii="Wingdings" w:hAnsi="Wingdings"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26"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1"/>
  </w:num>
  <w:num w:numId="3">
    <w:abstractNumId w:val="16"/>
  </w:num>
  <w:num w:numId="4">
    <w:abstractNumId w:val="13"/>
  </w:num>
  <w:num w:numId="5">
    <w:abstractNumId w:val="6"/>
  </w:num>
  <w:num w:numId="6">
    <w:abstractNumId w:val="0"/>
  </w:num>
  <w:num w:numId="7">
    <w:abstractNumId w:val="5"/>
  </w:num>
  <w:num w:numId="8">
    <w:abstractNumId w:val="9"/>
  </w:num>
  <w:num w:numId="9">
    <w:abstractNumId w:val="29"/>
  </w:num>
  <w:num w:numId="10">
    <w:abstractNumId w:val="28"/>
  </w:num>
  <w:num w:numId="11">
    <w:abstractNumId w:val="30"/>
  </w:num>
  <w:num w:numId="12">
    <w:abstractNumId w:val="30"/>
  </w:num>
  <w:num w:numId="13">
    <w:abstractNumId w:val="24"/>
  </w:num>
  <w:num w:numId="14">
    <w:abstractNumId w:val="21"/>
  </w:num>
  <w:num w:numId="15">
    <w:abstractNumId w:val="20"/>
  </w:num>
  <w:num w:numId="16">
    <w:abstractNumId w:val="18"/>
  </w:num>
  <w:num w:numId="17">
    <w:abstractNumId w:val="27"/>
  </w:num>
  <w:num w:numId="18">
    <w:abstractNumId w:val="7"/>
  </w:num>
  <w:num w:numId="19">
    <w:abstractNumId w:val="2"/>
  </w:num>
  <w:num w:numId="20">
    <w:abstractNumId w:val="26"/>
  </w:num>
  <w:num w:numId="21">
    <w:abstractNumId w:val="3"/>
  </w:num>
  <w:num w:numId="22">
    <w:abstractNumId w:val="17"/>
  </w:num>
  <w:num w:numId="23">
    <w:abstractNumId w:val="12"/>
  </w:num>
  <w:num w:numId="24">
    <w:abstractNumId w:val="22"/>
  </w:num>
  <w:num w:numId="25">
    <w:abstractNumId w:val="4"/>
  </w:num>
  <w:num w:numId="26">
    <w:abstractNumId w:val="15"/>
  </w:num>
  <w:num w:numId="27">
    <w:abstractNumId w:val="14"/>
  </w:num>
  <w:num w:numId="28">
    <w:abstractNumId w:val="8"/>
  </w:num>
  <w:num w:numId="29">
    <w:abstractNumId w:val="11"/>
  </w:num>
  <w:num w:numId="30">
    <w:abstractNumId w:val="19"/>
  </w:num>
  <w:num w:numId="31">
    <w:abstractNumId w:val="25"/>
  </w:num>
  <w:num w:numId="3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D01"/>
    <w:rsid w:val="00001ACE"/>
    <w:rsid w:val="00004E3D"/>
    <w:rsid w:val="000054C7"/>
    <w:rsid w:val="00007039"/>
    <w:rsid w:val="00007633"/>
    <w:rsid w:val="00010447"/>
    <w:rsid w:val="00021025"/>
    <w:rsid w:val="000277C6"/>
    <w:rsid w:val="00027B47"/>
    <w:rsid w:val="00027D1F"/>
    <w:rsid w:val="00030FD4"/>
    <w:rsid w:val="0003263B"/>
    <w:rsid w:val="00033397"/>
    <w:rsid w:val="000342C7"/>
    <w:rsid w:val="00040095"/>
    <w:rsid w:val="00040F2E"/>
    <w:rsid w:val="000432BE"/>
    <w:rsid w:val="00044BAF"/>
    <w:rsid w:val="00045D5B"/>
    <w:rsid w:val="00050C8D"/>
    <w:rsid w:val="0005563E"/>
    <w:rsid w:val="0006134F"/>
    <w:rsid w:val="00061D3E"/>
    <w:rsid w:val="00067D50"/>
    <w:rsid w:val="0007020B"/>
    <w:rsid w:val="00070C1E"/>
    <w:rsid w:val="00077009"/>
    <w:rsid w:val="00080512"/>
    <w:rsid w:val="00081E95"/>
    <w:rsid w:val="00083D7A"/>
    <w:rsid w:val="00083F0D"/>
    <w:rsid w:val="000904E9"/>
    <w:rsid w:val="00096533"/>
    <w:rsid w:val="00096CCA"/>
    <w:rsid w:val="000971F0"/>
    <w:rsid w:val="000A0D66"/>
    <w:rsid w:val="000A1743"/>
    <w:rsid w:val="000A63E1"/>
    <w:rsid w:val="000A7363"/>
    <w:rsid w:val="000B2948"/>
    <w:rsid w:val="000B7BCF"/>
    <w:rsid w:val="000C1506"/>
    <w:rsid w:val="000C3E78"/>
    <w:rsid w:val="000C556D"/>
    <w:rsid w:val="000D376D"/>
    <w:rsid w:val="000D58AB"/>
    <w:rsid w:val="000E383B"/>
    <w:rsid w:val="000E3D25"/>
    <w:rsid w:val="000E64A6"/>
    <w:rsid w:val="000F0435"/>
    <w:rsid w:val="000F1DB2"/>
    <w:rsid w:val="000F28D7"/>
    <w:rsid w:val="000F3946"/>
    <w:rsid w:val="000F4985"/>
    <w:rsid w:val="000F693F"/>
    <w:rsid w:val="001033A8"/>
    <w:rsid w:val="00104879"/>
    <w:rsid w:val="00104AD1"/>
    <w:rsid w:val="001070BE"/>
    <w:rsid w:val="001075B7"/>
    <w:rsid w:val="00110F2A"/>
    <w:rsid w:val="0012322C"/>
    <w:rsid w:val="001263C2"/>
    <w:rsid w:val="001265F8"/>
    <w:rsid w:val="001305D0"/>
    <w:rsid w:val="0013262A"/>
    <w:rsid w:val="00132895"/>
    <w:rsid w:val="00134E21"/>
    <w:rsid w:val="001370F2"/>
    <w:rsid w:val="0013761B"/>
    <w:rsid w:val="00140579"/>
    <w:rsid w:val="00146793"/>
    <w:rsid w:val="001475FB"/>
    <w:rsid w:val="00151DEC"/>
    <w:rsid w:val="00152F83"/>
    <w:rsid w:val="001549DD"/>
    <w:rsid w:val="00155FF2"/>
    <w:rsid w:val="0015741D"/>
    <w:rsid w:val="001601AE"/>
    <w:rsid w:val="00170A56"/>
    <w:rsid w:val="001744AC"/>
    <w:rsid w:val="0017527C"/>
    <w:rsid w:val="00190CAC"/>
    <w:rsid w:val="001923EC"/>
    <w:rsid w:val="001930CD"/>
    <w:rsid w:val="001946E8"/>
    <w:rsid w:val="00194CD0"/>
    <w:rsid w:val="0019788D"/>
    <w:rsid w:val="001B08B3"/>
    <w:rsid w:val="001B0A88"/>
    <w:rsid w:val="001B331F"/>
    <w:rsid w:val="001B5DF8"/>
    <w:rsid w:val="001B6B60"/>
    <w:rsid w:val="001B6D36"/>
    <w:rsid w:val="001B705D"/>
    <w:rsid w:val="001C0F7C"/>
    <w:rsid w:val="001C3DBF"/>
    <w:rsid w:val="001C4281"/>
    <w:rsid w:val="001C4C5B"/>
    <w:rsid w:val="001C4C9E"/>
    <w:rsid w:val="001D0D3F"/>
    <w:rsid w:val="001D3578"/>
    <w:rsid w:val="001D4CF7"/>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499"/>
    <w:rsid w:val="002747EC"/>
    <w:rsid w:val="002855BF"/>
    <w:rsid w:val="002868BC"/>
    <w:rsid w:val="0029434D"/>
    <w:rsid w:val="00294C07"/>
    <w:rsid w:val="002953B2"/>
    <w:rsid w:val="00295576"/>
    <w:rsid w:val="00297AEC"/>
    <w:rsid w:val="002A0323"/>
    <w:rsid w:val="002A054F"/>
    <w:rsid w:val="002A0CFD"/>
    <w:rsid w:val="002A4DDC"/>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0F7D"/>
    <w:rsid w:val="00312076"/>
    <w:rsid w:val="0031275F"/>
    <w:rsid w:val="00316B8D"/>
    <w:rsid w:val="003172DC"/>
    <w:rsid w:val="00321D4B"/>
    <w:rsid w:val="003238E8"/>
    <w:rsid w:val="00326069"/>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A525D"/>
    <w:rsid w:val="003B3FB3"/>
    <w:rsid w:val="003B5FD6"/>
    <w:rsid w:val="003B61E3"/>
    <w:rsid w:val="003C41D2"/>
    <w:rsid w:val="003C4E37"/>
    <w:rsid w:val="003D6BA2"/>
    <w:rsid w:val="003E1194"/>
    <w:rsid w:val="003E16BE"/>
    <w:rsid w:val="003E23BB"/>
    <w:rsid w:val="003E7223"/>
    <w:rsid w:val="003F0EA3"/>
    <w:rsid w:val="003F51B1"/>
    <w:rsid w:val="00401855"/>
    <w:rsid w:val="00401B63"/>
    <w:rsid w:val="00404075"/>
    <w:rsid w:val="00406760"/>
    <w:rsid w:val="00416698"/>
    <w:rsid w:val="004213E4"/>
    <w:rsid w:val="004242C7"/>
    <w:rsid w:val="00427FDC"/>
    <w:rsid w:val="00431A24"/>
    <w:rsid w:val="00435D2E"/>
    <w:rsid w:val="00445C4B"/>
    <w:rsid w:val="00453D02"/>
    <w:rsid w:val="004550F1"/>
    <w:rsid w:val="00455983"/>
    <w:rsid w:val="00464695"/>
    <w:rsid w:val="00466BAB"/>
    <w:rsid w:val="0047092A"/>
    <w:rsid w:val="00472C9A"/>
    <w:rsid w:val="004760B2"/>
    <w:rsid w:val="00491FB4"/>
    <w:rsid w:val="004A0AA2"/>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06C78"/>
    <w:rsid w:val="00510A7B"/>
    <w:rsid w:val="0051142E"/>
    <w:rsid w:val="005153FE"/>
    <w:rsid w:val="005240A4"/>
    <w:rsid w:val="00531C12"/>
    <w:rsid w:val="005323B3"/>
    <w:rsid w:val="00534DA0"/>
    <w:rsid w:val="005361A0"/>
    <w:rsid w:val="005369EB"/>
    <w:rsid w:val="00540B31"/>
    <w:rsid w:val="00543E6C"/>
    <w:rsid w:val="00544635"/>
    <w:rsid w:val="00544EE2"/>
    <w:rsid w:val="00546CFF"/>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B3D27"/>
    <w:rsid w:val="005B6DE9"/>
    <w:rsid w:val="005C335B"/>
    <w:rsid w:val="005C7301"/>
    <w:rsid w:val="005D0F3B"/>
    <w:rsid w:val="005D1438"/>
    <w:rsid w:val="005D1B08"/>
    <w:rsid w:val="005D4274"/>
    <w:rsid w:val="005D554A"/>
    <w:rsid w:val="005D5A45"/>
    <w:rsid w:val="005E3C56"/>
    <w:rsid w:val="005E5C4A"/>
    <w:rsid w:val="005E757E"/>
    <w:rsid w:val="005F1BD4"/>
    <w:rsid w:val="00605E3E"/>
    <w:rsid w:val="00606DA9"/>
    <w:rsid w:val="00611566"/>
    <w:rsid w:val="00611D47"/>
    <w:rsid w:val="00616F9D"/>
    <w:rsid w:val="00620198"/>
    <w:rsid w:val="0062214B"/>
    <w:rsid w:val="0063035E"/>
    <w:rsid w:val="00630C95"/>
    <w:rsid w:val="006327AD"/>
    <w:rsid w:val="0063512B"/>
    <w:rsid w:val="00636DA6"/>
    <w:rsid w:val="00645D07"/>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94CEB"/>
    <w:rsid w:val="00697E26"/>
    <w:rsid w:val="006A3625"/>
    <w:rsid w:val="006A3B6F"/>
    <w:rsid w:val="006A53E4"/>
    <w:rsid w:val="006A6373"/>
    <w:rsid w:val="006A72A3"/>
    <w:rsid w:val="006A7C24"/>
    <w:rsid w:val="006B130F"/>
    <w:rsid w:val="006B36A5"/>
    <w:rsid w:val="006B3E5D"/>
    <w:rsid w:val="006B62CA"/>
    <w:rsid w:val="006B75FF"/>
    <w:rsid w:val="006C03CE"/>
    <w:rsid w:val="006C3F9B"/>
    <w:rsid w:val="006C4235"/>
    <w:rsid w:val="006C42E3"/>
    <w:rsid w:val="006C54B1"/>
    <w:rsid w:val="006C54B5"/>
    <w:rsid w:val="006D1E24"/>
    <w:rsid w:val="006D5175"/>
    <w:rsid w:val="006E046B"/>
    <w:rsid w:val="006E10A9"/>
    <w:rsid w:val="006E126F"/>
    <w:rsid w:val="006E2255"/>
    <w:rsid w:val="006F5BD6"/>
    <w:rsid w:val="006F5FD5"/>
    <w:rsid w:val="006F70C2"/>
    <w:rsid w:val="00701228"/>
    <w:rsid w:val="0070147B"/>
    <w:rsid w:val="007028CC"/>
    <w:rsid w:val="00702BDF"/>
    <w:rsid w:val="00704E40"/>
    <w:rsid w:val="00711EEF"/>
    <w:rsid w:val="00712128"/>
    <w:rsid w:val="007122B0"/>
    <w:rsid w:val="0071262D"/>
    <w:rsid w:val="00716BBA"/>
    <w:rsid w:val="007206CA"/>
    <w:rsid w:val="007223B2"/>
    <w:rsid w:val="00725595"/>
    <w:rsid w:val="007304F5"/>
    <w:rsid w:val="00731F37"/>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0534"/>
    <w:rsid w:val="00761841"/>
    <w:rsid w:val="00765C68"/>
    <w:rsid w:val="00766526"/>
    <w:rsid w:val="00767CDA"/>
    <w:rsid w:val="0077054F"/>
    <w:rsid w:val="00773C76"/>
    <w:rsid w:val="00774151"/>
    <w:rsid w:val="00774846"/>
    <w:rsid w:val="00776271"/>
    <w:rsid w:val="00776AC6"/>
    <w:rsid w:val="00781F0F"/>
    <w:rsid w:val="007852F5"/>
    <w:rsid w:val="0078727C"/>
    <w:rsid w:val="007961EA"/>
    <w:rsid w:val="00797225"/>
    <w:rsid w:val="00797D4B"/>
    <w:rsid w:val="007A0BB5"/>
    <w:rsid w:val="007A5B39"/>
    <w:rsid w:val="007C041A"/>
    <w:rsid w:val="007C095F"/>
    <w:rsid w:val="007C36EF"/>
    <w:rsid w:val="007C5BCA"/>
    <w:rsid w:val="007D0864"/>
    <w:rsid w:val="007D15B5"/>
    <w:rsid w:val="007D4874"/>
    <w:rsid w:val="007D5902"/>
    <w:rsid w:val="007E1F12"/>
    <w:rsid w:val="007E4746"/>
    <w:rsid w:val="007F217D"/>
    <w:rsid w:val="007F2676"/>
    <w:rsid w:val="007F3F5F"/>
    <w:rsid w:val="007F40B5"/>
    <w:rsid w:val="007F543E"/>
    <w:rsid w:val="007F687D"/>
    <w:rsid w:val="00800860"/>
    <w:rsid w:val="00802106"/>
    <w:rsid w:val="0080288B"/>
    <w:rsid w:val="008028A4"/>
    <w:rsid w:val="00803E9E"/>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778"/>
    <w:rsid w:val="00870A4C"/>
    <w:rsid w:val="0087401D"/>
    <w:rsid w:val="008768CA"/>
    <w:rsid w:val="00880559"/>
    <w:rsid w:val="008909C0"/>
    <w:rsid w:val="00891256"/>
    <w:rsid w:val="00892862"/>
    <w:rsid w:val="00894A17"/>
    <w:rsid w:val="00895EFD"/>
    <w:rsid w:val="008975A9"/>
    <w:rsid w:val="00897D9E"/>
    <w:rsid w:val="008A4A6A"/>
    <w:rsid w:val="008A5569"/>
    <w:rsid w:val="008A79DE"/>
    <w:rsid w:val="008B0FF3"/>
    <w:rsid w:val="008B6DCD"/>
    <w:rsid w:val="008C2835"/>
    <w:rsid w:val="008C490B"/>
    <w:rsid w:val="008C62FA"/>
    <w:rsid w:val="008C663E"/>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099"/>
    <w:rsid w:val="009249A1"/>
    <w:rsid w:val="00925466"/>
    <w:rsid w:val="00930437"/>
    <w:rsid w:val="00931C96"/>
    <w:rsid w:val="009321BB"/>
    <w:rsid w:val="00933EAD"/>
    <w:rsid w:val="00942EC2"/>
    <w:rsid w:val="00944F45"/>
    <w:rsid w:val="00945543"/>
    <w:rsid w:val="00952C37"/>
    <w:rsid w:val="00952D8F"/>
    <w:rsid w:val="00954BCB"/>
    <w:rsid w:val="009561FA"/>
    <w:rsid w:val="00957812"/>
    <w:rsid w:val="00960A0E"/>
    <w:rsid w:val="00961B32"/>
    <w:rsid w:val="00971683"/>
    <w:rsid w:val="00972374"/>
    <w:rsid w:val="00972FD7"/>
    <w:rsid w:val="00973C86"/>
    <w:rsid w:val="00974BB0"/>
    <w:rsid w:val="009766F7"/>
    <w:rsid w:val="009768D0"/>
    <w:rsid w:val="00977D04"/>
    <w:rsid w:val="0099493D"/>
    <w:rsid w:val="009949AC"/>
    <w:rsid w:val="00997D5B"/>
    <w:rsid w:val="009A0EB4"/>
    <w:rsid w:val="009A6E2D"/>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06A49"/>
    <w:rsid w:val="00A10F02"/>
    <w:rsid w:val="00A12228"/>
    <w:rsid w:val="00A13B69"/>
    <w:rsid w:val="00A1719A"/>
    <w:rsid w:val="00A2199E"/>
    <w:rsid w:val="00A222D2"/>
    <w:rsid w:val="00A32E45"/>
    <w:rsid w:val="00A363D8"/>
    <w:rsid w:val="00A4177D"/>
    <w:rsid w:val="00A4298B"/>
    <w:rsid w:val="00A51948"/>
    <w:rsid w:val="00A528B6"/>
    <w:rsid w:val="00A53724"/>
    <w:rsid w:val="00A55D93"/>
    <w:rsid w:val="00A56D31"/>
    <w:rsid w:val="00A61FEF"/>
    <w:rsid w:val="00A63CB8"/>
    <w:rsid w:val="00A64C87"/>
    <w:rsid w:val="00A711CC"/>
    <w:rsid w:val="00A8006F"/>
    <w:rsid w:val="00A80B02"/>
    <w:rsid w:val="00A82346"/>
    <w:rsid w:val="00A8361A"/>
    <w:rsid w:val="00A8499F"/>
    <w:rsid w:val="00A84E18"/>
    <w:rsid w:val="00A85714"/>
    <w:rsid w:val="00A85D03"/>
    <w:rsid w:val="00A85DF5"/>
    <w:rsid w:val="00A87BF3"/>
    <w:rsid w:val="00A92BB4"/>
    <w:rsid w:val="00A93693"/>
    <w:rsid w:val="00A9671C"/>
    <w:rsid w:val="00AA1C04"/>
    <w:rsid w:val="00AA49F4"/>
    <w:rsid w:val="00AA56FD"/>
    <w:rsid w:val="00AA634D"/>
    <w:rsid w:val="00AA707A"/>
    <w:rsid w:val="00AB6AAB"/>
    <w:rsid w:val="00AB6CFC"/>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119B"/>
    <w:rsid w:val="00B41851"/>
    <w:rsid w:val="00B41F92"/>
    <w:rsid w:val="00B42422"/>
    <w:rsid w:val="00B458C0"/>
    <w:rsid w:val="00B503D9"/>
    <w:rsid w:val="00B52116"/>
    <w:rsid w:val="00B60EDB"/>
    <w:rsid w:val="00B64258"/>
    <w:rsid w:val="00B6745D"/>
    <w:rsid w:val="00B72816"/>
    <w:rsid w:val="00B73C17"/>
    <w:rsid w:val="00B769EA"/>
    <w:rsid w:val="00B8569C"/>
    <w:rsid w:val="00B936A4"/>
    <w:rsid w:val="00B93D89"/>
    <w:rsid w:val="00B94A9D"/>
    <w:rsid w:val="00B967DC"/>
    <w:rsid w:val="00B9775D"/>
    <w:rsid w:val="00B9781E"/>
    <w:rsid w:val="00BA10CA"/>
    <w:rsid w:val="00BA15B0"/>
    <w:rsid w:val="00BA3B72"/>
    <w:rsid w:val="00BA6680"/>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3E1D"/>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0F75"/>
    <w:rsid w:val="00C545DF"/>
    <w:rsid w:val="00C55EB7"/>
    <w:rsid w:val="00C63335"/>
    <w:rsid w:val="00C71D33"/>
    <w:rsid w:val="00C721D9"/>
    <w:rsid w:val="00C74F0A"/>
    <w:rsid w:val="00C805B8"/>
    <w:rsid w:val="00C83885"/>
    <w:rsid w:val="00C85FFB"/>
    <w:rsid w:val="00C866E9"/>
    <w:rsid w:val="00CA276C"/>
    <w:rsid w:val="00CA3D0C"/>
    <w:rsid w:val="00CB3C00"/>
    <w:rsid w:val="00CB4E63"/>
    <w:rsid w:val="00CB52F1"/>
    <w:rsid w:val="00CB5FE4"/>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329D"/>
    <w:rsid w:val="00CF4F18"/>
    <w:rsid w:val="00CF4F3D"/>
    <w:rsid w:val="00CF56F9"/>
    <w:rsid w:val="00CF7CAE"/>
    <w:rsid w:val="00D016C8"/>
    <w:rsid w:val="00D0362F"/>
    <w:rsid w:val="00D052B0"/>
    <w:rsid w:val="00D05628"/>
    <w:rsid w:val="00D05745"/>
    <w:rsid w:val="00D068D0"/>
    <w:rsid w:val="00D072EA"/>
    <w:rsid w:val="00D142EB"/>
    <w:rsid w:val="00D16379"/>
    <w:rsid w:val="00D16505"/>
    <w:rsid w:val="00D16F12"/>
    <w:rsid w:val="00D22038"/>
    <w:rsid w:val="00D23014"/>
    <w:rsid w:val="00D31E29"/>
    <w:rsid w:val="00D34A99"/>
    <w:rsid w:val="00D34F04"/>
    <w:rsid w:val="00D36CDC"/>
    <w:rsid w:val="00D37B14"/>
    <w:rsid w:val="00D42780"/>
    <w:rsid w:val="00D435B1"/>
    <w:rsid w:val="00D44D2A"/>
    <w:rsid w:val="00D45717"/>
    <w:rsid w:val="00D45D1F"/>
    <w:rsid w:val="00D470EA"/>
    <w:rsid w:val="00D558F7"/>
    <w:rsid w:val="00D5592A"/>
    <w:rsid w:val="00D563CF"/>
    <w:rsid w:val="00D61459"/>
    <w:rsid w:val="00D63AD0"/>
    <w:rsid w:val="00D6498C"/>
    <w:rsid w:val="00D66E3A"/>
    <w:rsid w:val="00D71853"/>
    <w:rsid w:val="00D738D6"/>
    <w:rsid w:val="00D73D5E"/>
    <w:rsid w:val="00D764AE"/>
    <w:rsid w:val="00D80795"/>
    <w:rsid w:val="00D80BE8"/>
    <w:rsid w:val="00D82770"/>
    <w:rsid w:val="00D84A4E"/>
    <w:rsid w:val="00D862C5"/>
    <w:rsid w:val="00D864B6"/>
    <w:rsid w:val="00D87E00"/>
    <w:rsid w:val="00D908B4"/>
    <w:rsid w:val="00D90D48"/>
    <w:rsid w:val="00D9134D"/>
    <w:rsid w:val="00D929C1"/>
    <w:rsid w:val="00D92AD7"/>
    <w:rsid w:val="00D92BB1"/>
    <w:rsid w:val="00D97CD9"/>
    <w:rsid w:val="00DA132F"/>
    <w:rsid w:val="00DA1CA9"/>
    <w:rsid w:val="00DA3098"/>
    <w:rsid w:val="00DA4536"/>
    <w:rsid w:val="00DA5329"/>
    <w:rsid w:val="00DA6945"/>
    <w:rsid w:val="00DA7A03"/>
    <w:rsid w:val="00DA7B4A"/>
    <w:rsid w:val="00DB1818"/>
    <w:rsid w:val="00DB60A4"/>
    <w:rsid w:val="00DB6F28"/>
    <w:rsid w:val="00DC1445"/>
    <w:rsid w:val="00DC309B"/>
    <w:rsid w:val="00DC4DA2"/>
    <w:rsid w:val="00DC5B59"/>
    <w:rsid w:val="00DD2FDC"/>
    <w:rsid w:val="00DD4AB9"/>
    <w:rsid w:val="00DD594E"/>
    <w:rsid w:val="00DE0E83"/>
    <w:rsid w:val="00DE1406"/>
    <w:rsid w:val="00DE1B73"/>
    <w:rsid w:val="00DE4FCC"/>
    <w:rsid w:val="00E0084C"/>
    <w:rsid w:val="00E00B6D"/>
    <w:rsid w:val="00E041C5"/>
    <w:rsid w:val="00E05242"/>
    <w:rsid w:val="00E07793"/>
    <w:rsid w:val="00E07838"/>
    <w:rsid w:val="00E27B9F"/>
    <w:rsid w:val="00E305A4"/>
    <w:rsid w:val="00E31284"/>
    <w:rsid w:val="00E340BC"/>
    <w:rsid w:val="00E35A33"/>
    <w:rsid w:val="00E37501"/>
    <w:rsid w:val="00E4148D"/>
    <w:rsid w:val="00E46945"/>
    <w:rsid w:val="00E477A3"/>
    <w:rsid w:val="00E51135"/>
    <w:rsid w:val="00E51F8B"/>
    <w:rsid w:val="00E52E91"/>
    <w:rsid w:val="00E54C32"/>
    <w:rsid w:val="00E62835"/>
    <w:rsid w:val="00E64EDE"/>
    <w:rsid w:val="00E67147"/>
    <w:rsid w:val="00E70688"/>
    <w:rsid w:val="00E77645"/>
    <w:rsid w:val="00E77B04"/>
    <w:rsid w:val="00E826F3"/>
    <w:rsid w:val="00E850C1"/>
    <w:rsid w:val="00E852FF"/>
    <w:rsid w:val="00E90ABE"/>
    <w:rsid w:val="00E93CA6"/>
    <w:rsid w:val="00EA0DB9"/>
    <w:rsid w:val="00EA1D56"/>
    <w:rsid w:val="00EA22F8"/>
    <w:rsid w:val="00EB5ADE"/>
    <w:rsid w:val="00EB7C71"/>
    <w:rsid w:val="00EC125A"/>
    <w:rsid w:val="00EC20E5"/>
    <w:rsid w:val="00EC481A"/>
    <w:rsid w:val="00EC4A25"/>
    <w:rsid w:val="00EC7411"/>
    <w:rsid w:val="00EC79CB"/>
    <w:rsid w:val="00ED0443"/>
    <w:rsid w:val="00ED06A6"/>
    <w:rsid w:val="00ED0D91"/>
    <w:rsid w:val="00ED1751"/>
    <w:rsid w:val="00ED1923"/>
    <w:rsid w:val="00ED7F72"/>
    <w:rsid w:val="00EE022B"/>
    <w:rsid w:val="00EE0A1E"/>
    <w:rsid w:val="00EE34A4"/>
    <w:rsid w:val="00EE7872"/>
    <w:rsid w:val="00EF2DFA"/>
    <w:rsid w:val="00F01730"/>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53B8"/>
    <w:rsid w:val="00F71331"/>
    <w:rsid w:val="00F7148E"/>
    <w:rsid w:val="00F74886"/>
    <w:rsid w:val="00F76F8F"/>
    <w:rsid w:val="00F90924"/>
    <w:rsid w:val="00F944C0"/>
    <w:rsid w:val="00FA1266"/>
    <w:rsid w:val="00FA1342"/>
    <w:rsid w:val="00FA189A"/>
    <w:rsid w:val="00FA28FD"/>
    <w:rsid w:val="00FA2AEF"/>
    <w:rsid w:val="00FA30DE"/>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목록 단"/>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uiPriority w:val="9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styleId="BodyText">
    <w:name w:val="Body Text"/>
    <w:basedOn w:val="Normal"/>
    <w:link w:val="BodyTextChar"/>
    <w:qFormat/>
    <w:rsid w:val="00152F83"/>
    <w:pPr>
      <w:spacing w:after="120"/>
      <w:jc w:val="both"/>
    </w:pPr>
    <w:rPr>
      <w:rFonts w:eastAsia="MS Mincho"/>
      <w:szCs w:val="24"/>
      <w:lang w:val="en-US"/>
    </w:rPr>
  </w:style>
  <w:style w:type="character" w:customStyle="1" w:styleId="BodyTextChar">
    <w:name w:val="Body Text Char"/>
    <w:basedOn w:val="DefaultParagraphFont"/>
    <w:link w:val="BodyText"/>
    <w:qFormat/>
    <w:rsid w:val="00152F83"/>
    <w:rPr>
      <w:rFonts w:eastAsia="MS Mincho"/>
      <w:szCs w:val="24"/>
      <w:lang w:val="en-US" w:eastAsia="en-US"/>
    </w:rPr>
  </w:style>
  <w:style w:type="paragraph" w:customStyle="1" w:styleId="Observation">
    <w:name w:val="Observation"/>
    <w:basedOn w:val="ListParagraph"/>
    <w:next w:val="Normal"/>
    <w:link w:val="ObservationChar"/>
    <w:autoRedefine/>
    <w:qFormat/>
    <w:rsid w:val="00152F83"/>
    <w:pPr>
      <w:widowControl/>
      <w:numPr>
        <w:numId w:val="27"/>
      </w:numPr>
      <w:overflowPunct w:val="0"/>
      <w:autoSpaceDE w:val="0"/>
      <w:autoSpaceDN w:val="0"/>
      <w:adjustRightInd w:val="0"/>
      <w:spacing w:before="240" w:after="240" w:line="276" w:lineRule="auto"/>
      <w:ind w:leftChars="0" w:left="0"/>
      <w:contextualSpacing/>
      <w:textAlignment w:val="baseline"/>
    </w:pPr>
    <w:rPr>
      <w:rFonts w:ascii="Times New Roman" w:eastAsia="Times New Roman" w:hAnsi="Times New Roman"/>
      <w:b/>
      <w:kern w:val="0"/>
      <w:sz w:val="20"/>
      <w:szCs w:val="20"/>
      <w:lang w:val="en-GB" w:eastAsia="en-US"/>
    </w:rPr>
  </w:style>
  <w:style w:type="character" w:customStyle="1" w:styleId="ObservationChar">
    <w:name w:val="Observation Char"/>
    <w:basedOn w:val="DefaultParagraphFont"/>
    <w:link w:val="Observation"/>
    <w:rsid w:val="00152F83"/>
    <w:rPr>
      <w:rFonts w:eastAsia="Times New Roman"/>
      <w:b/>
      <w:lang w:val="en-GB" w:eastAsia="en-US"/>
    </w:rPr>
  </w:style>
  <w:style w:type="character" w:customStyle="1" w:styleId="PropObsChar">
    <w:name w:val="PropObs Char"/>
    <w:basedOn w:val="DefaultParagraphFont"/>
    <w:link w:val="PropObs"/>
    <w:locked/>
    <w:rsid w:val="00152F83"/>
    <w:rPr>
      <w:rFonts w:eastAsiaTheme="minorHAnsi" w:cs="Calibri"/>
      <w:b/>
      <w:bCs/>
      <w:sz w:val="22"/>
      <w:szCs w:val="22"/>
      <w:lang w:eastAsia="sv-SE"/>
    </w:rPr>
  </w:style>
  <w:style w:type="paragraph" w:customStyle="1" w:styleId="PropObs">
    <w:name w:val="PropObs"/>
    <w:basedOn w:val="Normal"/>
    <w:link w:val="PropObsChar"/>
    <w:qFormat/>
    <w:rsid w:val="00152F83"/>
    <w:pPr>
      <w:numPr>
        <w:numId w:val="28"/>
      </w:numPr>
      <w:spacing w:after="0"/>
      <w:jc w:val="both"/>
    </w:pPr>
    <w:rPr>
      <w:rFonts w:eastAsiaTheme="minorHAnsi" w:cs="Calibri"/>
      <w:b/>
      <w:bCs/>
      <w:sz w:val="22"/>
      <w:szCs w:val="22"/>
      <w:lang w:val="fr-FR" w:eastAsia="sv-SE"/>
    </w:rPr>
  </w:style>
  <w:style w:type="character" w:styleId="UnresolvedMention">
    <w:name w:val="Unresolved Mention"/>
    <w:basedOn w:val="DefaultParagraphFont"/>
    <w:uiPriority w:val="99"/>
    <w:semiHidden/>
    <w:unhideWhenUsed/>
    <w:rsid w:val="00152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4024">
      <w:bodyDiv w:val="1"/>
      <w:marLeft w:val="0"/>
      <w:marRight w:val="0"/>
      <w:marTop w:val="0"/>
      <w:marBottom w:val="0"/>
      <w:divBdr>
        <w:top w:val="none" w:sz="0" w:space="0" w:color="auto"/>
        <w:left w:val="none" w:sz="0" w:space="0" w:color="auto"/>
        <w:bottom w:val="none" w:sz="0" w:space="0" w:color="auto"/>
        <w:right w:val="none" w:sz="0" w:space="0" w:color="auto"/>
      </w:divBdr>
    </w:div>
    <w:div w:id="235633171">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997650">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3167717">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3198599">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25767892">
      <w:bodyDiv w:val="1"/>
      <w:marLeft w:val="0"/>
      <w:marRight w:val="0"/>
      <w:marTop w:val="0"/>
      <w:marBottom w:val="0"/>
      <w:divBdr>
        <w:top w:val="none" w:sz="0" w:space="0" w:color="auto"/>
        <w:left w:val="none" w:sz="0" w:space="0" w:color="auto"/>
        <w:bottom w:val="none" w:sz="0" w:space="0" w:color="auto"/>
        <w:right w:val="none" w:sz="0" w:space="0" w:color="auto"/>
      </w:divBdr>
      <w:divsChild>
        <w:div w:id="1598322351">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861428901">
      <w:bodyDiv w:val="1"/>
      <w:marLeft w:val="0"/>
      <w:marRight w:val="0"/>
      <w:marTop w:val="0"/>
      <w:marBottom w:val="0"/>
      <w:divBdr>
        <w:top w:val="none" w:sz="0" w:space="0" w:color="auto"/>
        <w:left w:val="none" w:sz="0" w:space="0" w:color="auto"/>
        <w:bottom w:val="none" w:sz="0" w:space="0" w:color="auto"/>
        <w:right w:val="none" w:sz="0" w:space="0" w:color="auto"/>
      </w:divBdr>
    </w:div>
    <w:div w:id="1874804720">
      <w:bodyDiv w:val="1"/>
      <w:marLeft w:val="0"/>
      <w:marRight w:val="0"/>
      <w:marTop w:val="0"/>
      <w:marBottom w:val="0"/>
      <w:divBdr>
        <w:top w:val="none" w:sz="0" w:space="0" w:color="auto"/>
        <w:left w:val="none" w:sz="0" w:space="0" w:color="auto"/>
        <w:bottom w:val="none" w:sz="0" w:space="0" w:color="auto"/>
        <w:right w:val="none" w:sz="0" w:space="0" w:color="auto"/>
      </w:divBdr>
      <w:divsChild>
        <w:div w:id="1338575662">
          <w:marLeft w:val="0"/>
          <w:marRight w:val="0"/>
          <w:marTop w:val="0"/>
          <w:marBottom w:val="0"/>
          <w:divBdr>
            <w:top w:val="none" w:sz="0" w:space="0" w:color="auto"/>
            <w:left w:val="none" w:sz="0" w:space="0" w:color="auto"/>
            <w:bottom w:val="none" w:sz="0" w:space="0" w:color="auto"/>
            <w:right w:val="none" w:sz="0" w:space="0" w:color="auto"/>
          </w:divBdr>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11728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B09F5-AEC8-469E-9659-9B41E2A50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2</cp:revision>
  <dcterms:created xsi:type="dcterms:W3CDTF">2024-11-08T03:34:00Z</dcterms:created>
  <dcterms:modified xsi:type="dcterms:W3CDTF">2024-11-08T03:34:00Z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1774ef407b0f11ef80007d2900007d29">
    <vt:lpwstr>CWMkpRdg7r9lxsN/p/rmUb1aQS9STTENJMgzD7tW9TNDYJHZlci9sTbsGdppCLnQQZC</vt:lpwstr>
  </property>
</Properties>
</file>